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53" w:rsidRDefault="002E7853" w:rsidP="00AF46C5">
      <w:pPr>
        <w:pStyle w:val="Default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 Supply List for 2</w:t>
      </w:r>
      <w:r>
        <w:rPr>
          <w:b/>
          <w:bCs/>
          <w:sz w:val="13"/>
          <w:szCs w:val="13"/>
        </w:rPr>
        <w:t xml:space="preserve">nd </w:t>
      </w:r>
      <w:r>
        <w:rPr>
          <w:b/>
          <w:bCs/>
          <w:sz w:val="20"/>
          <w:szCs w:val="20"/>
        </w:rPr>
        <w:t>and 3</w:t>
      </w:r>
      <w:r>
        <w:rPr>
          <w:b/>
          <w:bCs/>
          <w:sz w:val="13"/>
          <w:szCs w:val="13"/>
        </w:rPr>
        <w:t xml:space="preserve">rd </w:t>
      </w:r>
      <w:r w:rsidR="001914FF">
        <w:rPr>
          <w:b/>
          <w:bCs/>
          <w:sz w:val="20"/>
          <w:szCs w:val="20"/>
        </w:rPr>
        <w:t>Grade 2017-18</w:t>
      </w:r>
    </w:p>
    <w:p w:rsidR="002A4887" w:rsidRDefault="002A4887" w:rsidP="002A4887">
      <w:pPr>
        <w:pStyle w:val="Default"/>
        <w:jc w:val="center"/>
        <w:rPr>
          <w:sz w:val="20"/>
          <w:szCs w:val="20"/>
        </w:rPr>
      </w:pPr>
    </w:p>
    <w:p w:rsidR="002E7853" w:rsidRDefault="002E7853" w:rsidP="002E78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encourage students to personalize their folders and notebooks, but please be aware that supplies like pencils and crayons will be for the whole classroom community to use. </w:t>
      </w:r>
    </w:p>
    <w:p w:rsidR="002E7853" w:rsidRDefault="002E7853" w:rsidP="002A4887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>Because our classroom storage is severely limited, we will also ask for volunteers to donate bulky items (paper towels, tissues, printer paper) gradually throughout the year</w:t>
      </w:r>
      <w:r w:rsidR="001914FF">
        <w:rPr>
          <w:sz w:val="20"/>
          <w:szCs w:val="20"/>
        </w:rPr>
        <w:t xml:space="preserve"> rather than bringing in all at once</w:t>
      </w:r>
      <w:r>
        <w:rPr>
          <w:sz w:val="20"/>
          <w:szCs w:val="20"/>
        </w:rPr>
        <w:t xml:space="preserve">. A sign-up sheet </w:t>
      </w:r>
      <w:r w:rsidR="002A4887">
        <w:rPr>
          <w:sz w:val="20"/>
          <w:szCs w:val="20"/>
        </w:rPr>
        <w:t xml:space="preserve">is available here </w:t>
      </w:r>
      <w:hyperlink r:id="rId5" w:tgtFrame="_blank" w:history="1">
        <w:r w:rsidR="002A4887">
          <w:rPr>
            <w:rStyle w:val="Hyperlink"/>
            <w:color w:val="1155CC"/>
            <w:sz w:val="19"/>
            <w:szCs w:val="19"/>
            <w:shd w:val="clear" w:color="auto" w:fill="FFFFFF"/>
          </w:rPr>
          <w:t>https://docs.google.com/document/d/13Y25w5krJIjc_02_2iISnLp1KmXNpH</w:t>
        </w:r>
        <w:r w:rsidR="002A4887">
          <w:rPr>
            <w:rStyle w:val="Hyperlink"/>
            <w:color w:val="1155CC"/>
            <w:sz w:val="19"/>
            <w:szCs w:val="19"/>
            <w:shd w:val="clear" w:color="auto" w:fill="FFFFFF"/>
          </w:rPr>
          <w:t>4</w:t>
        </w:r>
        <w:r w:rsidR="002A4887">
          <w:rPr>
            <w:rStyle w:val="Hyperlink"/>
            <w:color w:val="1155CC"/>
            <w:sz w:val="19"/>
            <w:szCs w:val="19"/>
            <w:shd w:val="clear" w:color="auto" w:fill="FFFFFF"/>
          </w:rPr>
          <w:t>Am_ODXIJ7PnY/edit?usp=sharing</w:t>
        </w:r>
      </w:hyperlink>
      <w:r w:rsidR="002A48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these vital (but difficult to store!) supplies. </w:t>
      </w:r>
    </w:p>
    <w:p w:rsidR="001914FF" w:rsidRDefault="001914FF" w:rsidP="002A4887">
      <w:pPr>
        <w:pStyle w:val="Default"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A NOTE FOR 3</w:t>
      </w:r>
      <w:r w:rsidRPr="001914FF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GRADE FAMILIES:</w:t>
      </w:r>
    </w:p>
    <w:p w:rsidR="002A4887" w:rsidRDefault="001914FF" w:rsidP="002A4887">
      <w:pPr>
        <w:pStyle w:val="Default"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IF YOUR CHILD WAS IN OUR CLASS LAST YEAR AND STILL HAS A LOT OF SPACE IN THEIR NOTEBOOKS, AND NOTEBOOKS ARE IN GOOD CONDITION, PLEASE RESEND LAST YEAR’S NOTEBOOKS INSTEAD OF PURCHASING NEW.</w:t>
      </w:r>
    </w:p>
    <w:p w:rsidR="001914FF" w:rsidRPr="001914FF" w:rsidRDefault="001914FF" w:rsidP="002A4887">
      <w:pPr>
        <w:pStyle w:val="Default"/>
        <w:spacing w:before="240"/>
        <w:rPr>
          <w:b/>
          <w:sz w:val="20"/>
          <w:szCs w:val="20"/>
        </w:rPr>
      </w:pP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1 dozen No. 2 Pencils, </w:t>
      </w:r>
      <w:r>
        <w:rPr>
          <w:i/>
          <w:iCs/>
          <w:sz w:val="20"/>
          <w:szCs w:val="20"/>
        </w:rPr>
        <w:t xml:space="preserve">sharpened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Packet of mechanical pencils (0.5mm) and lead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3 glue sticks </w:t>
      </w:r>
    </w:p>
    <w:p w:rsidR="002E7853" w:rsidRDefault="001914FF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>1 large eraser</w:t>
      </w:r>
      <w:r w:rsidR="002E7853">
        <w:rPr>
          <w:sz w:val="20"/>
          <w:szCs w:val="20"/>
        </w:rPr>
        <w:t xml:space="preserve"> (pink or white)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A set of washable colored markers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A set of colored pencils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A set of colored Expo white board markers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5 spiral notebooks (2 graph paper, [at least 7mm]; 3 wide ruled)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Two composition-journals </w:t>
      </w:r>
      <w:r>
        <w:rPr>
          <w:b/>
          <w:bCs/>
          <w:sz w:val="20"/>
          <w:szCs w:val="20"/>
        </w:rPr>
        <w:t xml:space="preserve">(second grade – primary composition journal, third grade – fully ruled pages) </w:t>
      </w:r>
    </w:p>
    <w:p w:rsidR="002E7853" w:rsidRDefault="003264F0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>3</w:t>
      </w:r>
      <w:r w:rsidR="002E7853">
        <w:rPr>
          <w:sz w:val="20"/>
          <w:szCs w:val="20"/>
        </w:rPr>
        <w:t xml:space="preserve"> different-colored pocket folders, with brad inserts.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One small pencil sharpener, with shavings receptacle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One zip-up backpack 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One bottle of white glue </w:t>
      </w:r>
    </w:p>
    <w:p w:rsidR="005C1EDC" w:rsidRDefault="005C1EDC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>Student scissors (</w:t>
      </w:r>
      <w:r>
        <w:rPr>
          <w:b/>
          <w:sz w:val="20"/>
          <w:szCs w:val="20"/>
        </w:rPr>
        <w:t>2</w:t>
      </w:r>
      <w:r w:rsidRPr="005C1EDC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grade ONLY)</w:t>
      </w:r>
    </w:p>
    <w:p w:rsidR="002E7853" w:rsidRDefault="002E7853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 xml:space="preserve">1 roll of Scotch tape </w:t>
      </w:r>
    </w:p>
    <w:p w:rsidR="002E7853" w:rsidRPr="001914FF" w:rsidRDefault="002E7853" w:rsidP="005C1EDC">
      <w:pPr>
        <w:pStyle w:val="Default"/>
        <w:numPr>
          <w:ilvl w:val="0"/>
          <w:numId w:val="2"/>
        </w:numPr>
        <w:spacing w:after="4"/>
        <w:rPr>
          <w:b/>
          <w:sz w:val="20"/>
          <w:szCs w:val="20"/>
        </w:rPr>
      </w:pPr>
      <w:r>
        <w:rPr>
          <w:sz w:val="20"/>
          <w:szCs w:val="20"/>
        </w:rPr>
        <w:t xml:space="preserve">thumb drive labeled with student’s name </w:t>
      </w:r>
      <w:r w:rsidR="001914FF">
        <w:rPr>
          <w:sz w:val="20"/>
          <w:szCs w:val="20"/>
        </w:rPr>
        <w:t>(</w:t>
      </w:r>
      <w:r w:rsidR="001914FF">
        <w:rPr>
          <w:b/>
          <w:sz w:val="20"/>
          <w:szCs w:val="20"/>
        </w:rPr>
        <w:t>3</w:t>
      </w:r>
      <w:r w:rsidR="001914FF" w:rsidRPr="001914FF">
        <w:rPr>
          <w:b/>
          <w:sz w:val="20"/>
          <w:szCs w:val="20"/>
          <w:vertAlign w:val="superscript"/>
        </w:rPr>
        <w:t>RD</w:t>
      </w:r>
      <w:r w:rsidR="001914FF">
        <w:rPr>
          <w:b/>
          <w:sz w:val="20"/>
          <w:szCs w:val="20"/>
        </w:rPr>
        <w:t xml:space="preserve"> GRADE- USE LAST YEAR’S THUMB DRIVE)</w:t>
      </w:r>
    </w:p>
    <w:p w:rsidR="00AF46C5" w:rsidRDefault="001914FF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rFonts w:asciiTheme="minorHAnsi" w:hAnsiTheme="minorHAnsi" w:cs="Wingdings"/>
          <w:b/>
          <w:sz w:val="20"/>
          <w:szCs w:val="20"/>
        </w:rPr>
        <w:t xml:space="preserve">SECOND GRADE ONLY: </w:t>
      </w:r>
      <w:r w:rsidR="002E7853">
        <w:rPr>
          <w:sz w:val="20"/>
          <w:szCs w:val="20"/>
        </w:rPr>
        <w:t xml:space="preserve">3 inch 3 ring binder, white with front/back cover and spine insert </w:t>
      </w:r>
    </w:p>
    <w:p w:rsidR="00AF46C5" w:rsidRDefault="00AF46C5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>2 reams of copy paper to be given to the front desk</w:t>
      </w:r>
    </w:p>
    <w:p w:rsidR="005C1EDC" w:rsidRPr="00AF46C5" w:rsidRDefault="005C1EDC" w:rsidP="005C1EDC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r>
        <w:rPr>
          <w:sz w:val="20"/>
          <w:szCs w:val="20"/>
        </w:rPr>
        <w:t>1 ream wide ruled loose-leaf paper (</w:t>
      </w:r>
      <w:r>
        <w:rPr>
          <w:b/>
          <w:sz w:val="20"/>
          <w:szCs w:val="20"/>
        </w:rPr>
        <w:t>3</w:t>
      </w:r>
      <w:r w:rsidRPr="005C1EDC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grade ONLY)</w:t>
      </w:r>
    </w:p>
    <w:p w:rsidR="002E7853" w:rsidRDefault="002E7853" w:rsidP="005C1ED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OPTIONAL</w:t>
      </w:r>
      <w:r>
        <w:rPr>
          <w:sz w:val="20"/>
          <w:szCs w:val="20"/>
        </w:rPr>
        <w:t>: 1 pair of noise-cancelling headphones (the hearing protection k</w:t>
      </w:r>
      <w:r w:rsidR="001914FF">
        <w:rPr>
          <w:sz w:val="20"/>
          <w:szCs w:val="20"/>
        </w:rPr>
        <w:t xml:space="preserve">ind to help with concentration, </w:t>
      </w:r>
      <w:r>
        <w:rPr>
          <w:sz w:val="20"/>
          <w:szCs w:val="20"/>
        </w:rPr>
        <w:t xml:space="preserve">sometimes found in the hunting department of stores) </w:t>
      </w:r>
    </w:p>
    <w:p w:rsidR="002E7853" w:rsidRDefault="002E7853" w:rsidP="002E7853">
      <w:pPr>
        <w:pStyle w:val="Default"/>
        <w:rPr>
          <w:sz w:val="20"/>
          <w:szCs w:val="20"/>
        </w:rPr>
      </w:pPr>
    </w:p>
    <w:p w:rsidR="002E7853" w:rsidRDefault="002E7853" w:rsidP="002E78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Supplies for Art: </w:t>
      </w:r>
    </w:p>
    <w:p w:rsidR="002E7853" w:rsidRDefault="002E7853" w:rsidP="002E785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2nd (1) Pack of Washable Markers assorted colors </w:t>
      </w:r>
    </w:p>
    <w:p w:rsidR="007B38DE" w:rsidRDefault="002E7853" w:rsidP="002E785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3rd (1) </w:t>
      </w:r>
      <w:bookmarkStart w:id="0" w:name="_GoBack"/>
      <w:bookmarkEnd w:id="0"/>
      <w:r>
        <w:rPr>
          <w:b/>
          <w:bCs/>
          <w:sz w:val="21"/>
          <w:szCs w:val="21"/>
        </w:rPr>
        <w:t>pack of Color pencils</w:t>
      </w:r>
    </w:p>
    <w:p w:rsidR="002A4887" w:rsidRPr="002A4887" w:rsidRDefault="002A4887" w:rsidP="002E7853">
      <w:pPr>
        <w:rPr>
          <w:b/>
          <w:bCs/>
          <w:sz w:val="21"/>
          <w:szCs w:val="21"/>
        </w:rPr>
      </w:pPr>
    </w:p>
    <w:sectPr w:rsidR="002A4887" w:rsidRPr="002A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547"/>
    <w:multiLevelType w:val="hybridMultilevel"/>
    <w:tmpl w:val="23443EAC"/>
    <w:lvl w:ilvl="0" w:tplc="3466A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FD6"/>
    <w:multiLevelType w:val="hybridMultilevel"/>
    <w:tmpl w:val="F8B84EB2"/>
    <w:lvl w:ilvl="0" w:tplc="3466A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88C"/>
    <w:multiLevelType w:val="hybridMultilevel"/>
    <w:tmpl w:val="BEF8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5BD8"/>
    <w:multiLevelType w:val="hybridMultilevel"/>
    <w:tmpl w:val="7DAE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53"/>
    <w:rsid w:val="00092839"/>
    <w:rsid w:val="00124B25"/>
    <w:rsid w:val="00134B36"/>
    <w:rsid w:val="001914FF"/>
    <w:rsid w:val="002A4887"/>
    <w:rsid w:val="002E7853"/>
    <w:rsid w:val="003264F0"/>
    <w:rsid w:val="005C1EDC"/>
    <w:rsid w:val="007B38DE"/>
    <w:rsid w:val="009134C3"/>
    <w:rsid w:val="00A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012A4-9DB5-46B9-9673-7AD677AB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48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3Y25w5krJIjc_02_2iISnLp1KmXNpH4Am_ODXIJ7Pn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Armijo-Prewitt</dc:creator>
  <cp:keywords/>
  <dc:description/>
  <cp:lastModifiedBy>christi trail</cp:lastModifiedBy>
  <cp:revision>5</cp:revision>
  <dcterms:created xsi:type="dcterms:W3CDTF">2017-05-08T15:47:00Z</dcterms:created>
  <dcterms:modified xsi:type="dcterms:W3CDTF">2017-05-16T13:49:00Z</dcterms:modified>
</cp:coreProperties>
</file>