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627FBC" w:rsidRPr="00A60CCF" w:rsidRDefault="008E43B3" w:rsidP="00E57EE8">
      <w:pPr>
        <w:jc w:val="center"/>
        <w:rPr>
          <w:rFonts w:ascii="Arial" w:hAnsi="Arial" w:cs="Arial"/>
          <w:color w:val="000000"/>
          <w:sz w:val="22"/>
          <w:szCs w:val="22"/>
        </w:rPr>
      </w:pPr>
      <w:r w:rsidRPr="00A60CCF">
        <w:rPr>
          <w:rFonts w:ascii="Arial" w:hAnsi="Arial" w:cs="Arial"/>
          <w:color w:val="000000"/>
          <w:sz w:val="22"/>
          <w:szCs w:val="22"/>
        </w:rPr>
        <w:t>Albuquerque, NM 87113</w:t>
      </w:r>
    </w:p>
    <w:p w:rsidR="00362770" w:rsidRDefault="00E167A6" w:rsidP="00362770">
      <w:pPr>
        <w:jc w:val="center"/>
        <w:rPr>
          <w:rFonts w:ascii="Arial" w:hAnsi="Arial" w:cs="Arial"/>
          <w:color w:val="000000"/>
          <w:sz w:val="22"/>
          <w:szCs w:val="22"/>
        </w:rPr>
      </w:pPr>
      <w:r>
        <w:rPr>
          <w:rFonts w:ascii="Arial" w:hAnsi="Arial" w:cs="Arial"/>
          <w:color w:val="000000"/>
          <w:sz w:val="22"/>
          <w:szCs w:val="22"/>
        </w:rPr>
        <w:t>February 8</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C62A0F" w:rsidRPr="00A60CCF" w:rsidRDefault="00890607" w:rsidP="00362770">
      <w:pPr>
        <w:jc w:val="center"/>
        <w:rPr>
          <w:rFonts w:ascii="Arial" w:hAnsi="Arial" w:cs="Arial"/>
          <w:color w:val="000000"/>
          <w:sz w:val="22"/>
          <w:szCs w:val="22"/>
        </w:rPr>
      </w:pPr>
      <w:r>
        <w:rPr>
          <w:rFonts w:ascii="Arial" w:hAnsi="Arial" w:cs="Arial"/>
          <w:color w:val="000000"/>
          <w:sz w:val="22"/>
          <w:szCs w:val="22"/>
        </w:rPr>
        <w:t>APPROVED</w:t>
      </w:r>
      <w:bookmarkStart w:id="0" w:name="_GoBack"/>
      <w:bookmarkEnd w:id="0"/>
      <w:r w:rsidR="00C62A0F">
        <w:rPr>
          <w:rFonts w:ascii="Arial" w:hAnsi="Arial" w:cs="Arial"/>
          <w:color w:val="000000"/>
          <w:sz w:val="22"/>
          <w:szCs w:val="22"/>
        </w:rPr>
        <w:t xml:space="preserve"> MEETING MINUTES</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F426DA" w:rsidRPr="00A60CCF" w:rsidRDefault="00F426DA" w:rsidP="00F426DA">
      <w:pPr>
        <w:ind w:left="720"/>
        <w:rPr>
          <w:rFonts w:ascii="Calibri" w:hAnsi="Calibri" w:cs="Arial"/>
          <w:color w:val="000000"/>
          <w:sz w:val="22"/>
          <w:szCs w:val="22"/>
        </w:rPr>
      </w:pPr>
      <w:r>
        <w:rPr>
          <w:rFonts w:ascii="Calibri" w:hAnsi="Calibri" w:cs="Arial"/>
          <w:color w:val="000000"/>
          <w:sz w:val="22"/>
          <w:szCs w:val="22"/>
        </w:rPr>
        <w:t>The meeting was called to order at 5:00pm by GC Co-chair, Justin Sawyer.</w:t>
      </w:r>
    </w:p>
    <w:p w:rsidR="00E33FC9" w:rsidRPr="00A60CCF" w:rsidRDefault="00E33FC9" w:rsidP="00E33FC9">
      <w:pPr>
        <w:ind w:left="720"/>
        <w:rPr>
          <w:rFonts w:ascii="Calibri" w:hAnsi="Calibri" w:cs="Arial"/>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F426DA" w:rsidRDefault="00F426DA" w:rsidP="00F426DA">
      <w:pPr>
        <w:ind w:left="720"/>
        <w:rPr>
          <w:rFonts w:ascii="Calibri" w:hAnsi="Calibri" w:cs="Arial"/>
          <w:color w:val="000000"/>
          <w:sz w:val="22"/>
          <w:szCs w:val="22"/>
        </w:rPr>
      </w:pPr>
      <w:r>
        <w:rPr>
          <w:rFonts w:ascii="Calibri" w:hAnsi="Calibri" w:cs="Arial"/>
          <w:color w:val="000000"/>
          <w:sz w:val="22"/>
          <w:szCs w:val="22"/>
        </w:rPr>
        <w:t>Justin Sawyer, Stacy Blackwell, John Emerson and Rhonda Ledbetter were present.</w:t>
      </w:r>
    </w:p>
    <w:p w:rsidR="00F426DA" w:rsidRDefault="00F426DA" w:rsidP="00F426DA">
      <w:pPr>
        <w:ind w:left="720"/>
        <w:rPr>
          <w:rFonts w:ascii="Calibri" w:hAnsi="Calibri" w:cs="Arial"/>
          <w:color w:val="000000"/>
          <w:sz w:val="22"/>
          <w:szCs w:val="22"/>
        </w:rPr>
      </w:pPr>
      <w:r>
        <w:rPr>
          <w:rFonts w:ascii="Calibri" w:hAnsi="Calibri" w:cs="Arial"/>
          <w:color w:val="000000"/>
          <w:sz w:val="22"/>
          <w:szCs w:val="22"/>
        </w:rPr>
        <w:t>Joe Lopez arrived late at 5:06 pm.</w:t>
      </w:r>
    </w:p>
    <w:p w:rsidR="00F426DA" w:rsidRDefault="00F426DA" w:rsidP="00F426DA">
      <w:pPr>
        <w:ind w:left="720"/>
        <w:rPr>
          <w:rFonts w:ascii="Calibri" w:hAnsi="Calibri" w:cs="Arial"/>
          <w:color w:val="000000"/>
          <w:sz w:val="22"/>
          <w:szCs w:val="22"/>
        </w:rPr>
      </w:pPr>
      <w:r>
        <w:rPr>
          <w:rFonts w:ascii="Calibri" w:hAnsi="Calibri" w:cs="Arial"/>
          <w:color w:val="000000"/>
          <w:sz w:val="22"/>
          <w:szCs w:val="22"/>
        </w:rPr>
        <w:t>Robin Yoder was absent.</w:t>
      </w:r>
    </w:p>
    <w:p w:rsidR="00F426DA" w:rsidRPr="00A60CCF" w:rsidRDefault="00F426DA" w:rsidP="00F426DA">
      <w:pPr>
        <w:ind w:left="720"/>
        <w:rPr>
          <w:rFonts w:ascii="Calibri" w:hAnsi="Calibri" w:cs="Arial"/>
          <w:color w:val="000000"/>
          <w:sz w:val="22"/>
          <w:szCs w:val="22"/>
        </w:rPr>
      </w:pPr>
      <w:r>
        <w:rPr>
          <w:rFonts w:ascii="Calibri" w:hAnsi="Calibri" w:cs="Arial"/>
          <w:color w:val="000000"/>
          <w:sz w:val="22"/>
          <w:szCs w:val="22"/>
        </w:rPr>
        <w:t>Mark Tolley, Ana Perea, Nicole Montague, Rebekah Runyan</w:t>
      </w:r>
      <w:r w:rsidR="00E57EE8">
        <w:rPr>
          <w:rFonts w:ascii="Calibri" w:hAnsi="Calibri" w:cs="Arial"/>
          <w:color w:val="000000"/>
          <w:sz w:val="22"/>
          <w:szCs w:val="22"/>
        </w:rPr>
        <w:t xml:space="preserve">, Amanda Bassett </w:t>
      </w:r>
      <w:r>
        <w:rPr>
          <w:rFonts w:ascii="Calibri" w:hAnsi="Calibri" w:cs="Arial"/>
          <w:color w:val="000000"/>
          <w:sz w:val="22"/>
          <w:szCs w:val="22"/>
        </w:rPr>
        <w:t>and Tara Armijo-Prewitt were also present.</w:t>
      </w:r>
    </w:p>
    <w:p w:rsidR="00475B25" w:rsidRPr="00475B25" w:rsidRDefault="00475B25" w:rsidP="0074375E">
      <w:pPr>
        <w:rPr>
          <w:rFonts w:ascii="Calibri" w:hAnsi="Calibri" w:cs="Arial"/>
          <w:color w:val="000000"/>
          <w:sz w:val="22"/>
          <w:szCs w:val="22"/>
        </w:rPr>
      </w:pPr>
    </w:p>
    <w:p w:rsidR="00E33FC9" w:rsidRPr="00F426DA" w:rsidRDefault="00E33FC9" w:rsidP="00F426DA">
      <w:pPr>
        <w:pStyle w:val="ListParagraph"/>
        <w:numPr>
          <w:ilvl w:val="0"/>
          <w:numId w:val="23"/>
        </w:numPr>
        <w:rPr>
          <w:rFonts w:ascii="Calibri" w:hAnsi="Calibri" w:cs="Arial"/>
          <w:color w:val="000000"/>
          <w:sz w:val="22"/>
          <w:szCs w:val="22"/>
        </w:rPr>
      </w:pPr>
      <w:r w:rsidRPr="00F426DA">
        <w:rPr>
          <w:rFonts w:ascii="Calibri" w:hAnsi="Calibri" w:cs="Arial"/>
          <w:color w:val="000000"/>
          <w:sz w:val="22"/>
          <w:szCs w:val="22"/>
        </w:rPr>
        <w:t>Adoption of agenda</w:t>
      </w:r>
      <w:r w:rsidR="00E4310E" w:rsidRPr="00F426DA">
        <w:rPr>
          <w:rFonts w:ascii="Calibri" w:hAnsi="Calibri" w:cs="Arial"/>
          <w:color w:val="000000"/>
          <w:sz w:val="22"/>
          <w:szCs w:val="22"/>
        </w:rPr>
        <w:t xml:space="preserve"> </w:t>
      </w:r>
      <w:r w:rsidR="00E167A6" w:rsidRPr="00F426DA">
        <w:rPr>
          <w:rFonts w:ascii="Calibri" w:hAnsi="Calibri" w:cs="Arial"/>
          <w:color w:val="000000"/>
          <w:sz w:val="22"/>
          <w:szCs w:val="22"/>
        </w:rPr>
        <w:t>February 8</w:t>
      </w:r>
      <w:r w:rsidR="0005481A" w:rsidRPr="00F426DA">
        <w:rPr>
          <w:rFonts w:ascii="Calibri" w:hAnsi="Calibri" w:cs="Arial"/>
          <w:color w:val="000000"/>
          <w:sz w:val="22"/>
          <w:szCs w:val="22"/>
        </w:rPr>
        <w:t>, 2017</w:t>
      </w:r>
      <w:r w:rsidRPr="00F426DA">
        <w:rPr>
          <w:rFonts w:ascii="Calibri" w:hAnsi="Calibri" w:cs="Arial"/>
          <w:color w:val="000000"/>
          <w:sz w:val="22"/>
          <w:szCs w:val="22"/>
        </w:rPr>
        <w:t xml:space="preserve"> meeting.</w:t>
      </w:r>
    </w:p>
    <w:p w:rsidR="00F426DA" w:rsidRPr="00F426DA" w:rsidRDefault="00F426DA" w:rsidP="00F426DA">
      <w:pPr>
        <w:pStyle w:val="ListParagraph"/>
        <w:rPr>
          <w:rFonts w:ascii="Calibri" w:hAnsi="Calibri" w:cs="Arial"/>
          <w:color w:val="000000"/>
          <w:sz w:val="22"/>
          <w:szCs w:val="22"/>
        </w:rPr>
      </w:pPr>
      <w:r>
        <w:rPr>
          <w:rFonts w:ascii="Calibri" w:hAnsi="Calibri" w:cs="Arial"/>
          <w:color w:val="000000"/>
          <w:sz w:val="22"/>
          <w:szCs w:val="22"/>
        </w:rPr>
        <w:t>John Emerson moved to adopt the agenda. Stacy Blackwell seconded. There was no opposition.</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E167A6">
        <w:rPr>
          <w:rFonts w:ascii="Calibri" w:hAnsi="Calibri" w:cs="Arial"/>
          <w:color w:val="000000"/>
          <w:sz w:val="22"/>
          <w:szCs w:val="22"/>
        </w:rPr>
        <w:t>January 18, 2017</w:t>
      </w:r>
      <w:r w:rsidR="00D27AE9" w:rsidRPr="00E004CB">
        <w:rPr>
          <w:rFonts w:ascii="Calibri" w:hAnsi="Calibri" w:cs="Arial"/>
          <w:color w:val="000000"/>
          <w:sz w:val="22"/>
          <w:szCs w:val="22"/>
        </w:rPr>
        <w:t xml:space="preserve"> meeting. </w:t>
      </w:r>
    </w:p>
    <w:p w:rsidR="00F426DA" w:rsidRPr="00F426DA" w:rsidRDefault="00F426DA" w:rsidP="00F426DA">
      <w:pPr>
        <w:pStyle w:val="ListParagraph"/>
        <w:rPr>
          <w:rFonts w:ascii="Calibri" w:hAnsi="Calibri" w:cs="Arial"/>
          <w:color w:val="000000"/>
          <w:sz w:val="22"/>
          <w:szCs w:val="22"/>
        </w:rPr>
      </w:pPr>
      <w:r>
        <w:rPr>
          <w:rFonts w:ascii="Calibri" w:hAnsi="Calibri" w:cs="Arial"/>
          <w:color w:val="000000"/>
          <w:sz w:val="22"/>
          <w:szCs w:val="22"/>
        </w:rPr>
        <w:t>Stacy Blackwell moved to approve the January 18, 2017 meeting minutes.  Rhonda Ledbetter seconded. There was no opposition.</w:t>
      </w:r>
    </w:p>
    <w:p w:rsidR="00E004CB" w:rsidRPr="00E004CB" w:rsidRDefault="00E004CB" w:rsidP="00F426DA">
      <w:pPr>
        <w:rPr>
          <w:rFonts w:ascii="Calibri" w:hAnsi="Calibri" w:cs="Arial"/>
          <w:color w:val="000000"/>
          <w:sz w:val="22"/>
          <w:szCs w:val="22"/>
        </w:rPr>
      </w:pPr>
    </w:p>
    <w:p w:rsidR="00160A9B" w:rsidRPr="00F426DA" w:rsidRDefault="00601834" w:rsidP="00F426DA">
      <w:pPr>
        <w:ind w:left="2880" w:hanging="2520"/>
        <w:rPr>
          <w:rFonts w:ascii="Calibri" w:hAnsi="Calibri" w:cs="Arial"/>
          <w:color w:val="000000"/>
          <w:sz w:val="22"/>
          <w:szCs w:val="22"/>
        </w:rPr>
      </w:pPr>
      <w:r>
        <w:rPr>
          <w:rFonts w:ascii="Calibri" w:hAnsi="Calibri" w:cs="Arial"/>
          <w:color w:val="000000"/>
          <w:sz w:val="22"/>
          <w:szCs w:val="22"/>
        </w:rPr>
        <w:t>E</w:t>
      </w:r>
      <w:r w:rsidR="00F426DA">
        <w:rPr>
          <w:rFonts w:ascii="Calibri" w:hAnsi="Calibri" w:cs="Arial"/>
          <w:color w:val="000000"/>
          <w:sz w:val="22"/>
          <w:szCs w:val="22"/>
        </w:rPr>
        <w:t xml:space="preserve">.  </w:t>
      </w:r>
      <w:r w:rsidR="00E33FC9" w:rsidRPr="00D27AE9">
        <w:rPr>
          <w:rFonts w:ascii="Calibri" w:hAnsi="Calibri" w:cs="Arial"/>
          <w:color w:val="000000"/>
          <w:sz w:val="22"/>
          <w:szCs w:val="22"/>
        </w:rPr>
        <w:t xml:space="preserve">Public Comment: </w:t>
      </w:r>
      <w:r w:rsidR="00F426DA">
        <w:rPr>
          <w:rFonts w:ascii="Calibri" w:hAnsi="Calibri" w:cs="Arial"/>
          <w:color w:val="000000"/>
          <w:sz w:val="20"/>
          <w:szCs w:val="20"/>
        </w:rPr>
        <w:t>No member of the public made comment.</w:t>
      </w:r>
      <w:r w:rsidR="00160A9B" w:rsidRPr="00F426DA">
        <w:rPr>
          <w:rFonts w:ascii="Calibri" w:hAnsi="Calibri" w:cs="Arial"/>
          <w:color w:val="000000"/>
          <w:sz w:val="22"/>
          <w:szCs w:val="22"/>
        </w:rPr>
        <w:tab/>
      </w:r>
    </w:p>
    <w:p w:rsidR="009F361A" w:rsidRDefault="009F361A" w:rsidP="009F361A">
      <w:pPr>
        <w:rPr>
          <w:rFonts w:ascii="Calibri" w:hAnsi="Calibri" w:cs="Arial"/>
          <w:color w:val="000000"/>
          <w:sz w:val="22"/>
          <w:szCs w:val="22"/>
        </w:rPr>
      </w:pPr>
      <w:r>
        <w:rPr>
          <w:rFonts w:ascii="Calibri" w:hAnsi="Calibri" w:cs="Arial"/>
          <w:color w:val="000000"/>
          <w:sz w:val="22"/>
          <w:szCs w:val="22"/>
        </w:rPr>
        <w:t xml:space="preserve"> </w:t>
      </w:r>
    </w:p>
    <w:p w:rsidR="006E00F4" w:rsidRDefault="00601834" w:rsidP="00F426DA">
      <w:pPr>
        <w:ind w:firstLine="360"/>
        <w:rPr>
          <w:rFonts w:ascii="Calibri" w:hAnsi="Calibri" w:cs="Arial"/>
          <w:color w:val="000000"/>
          <w:sz w:val="22"/>
          <w:szCs w:val="22"/>
        </w:rPr>
      </w:pPr>
      <w:r>
        <w:rPr>
          <w:rFonts w:ascii="Calibri" w:hAnsi="Calibri" w:cs="Arial"/>
          <w:color w:val="000000"/>
          <w:sz w:val="22"/>
          <w:szCs w:val="22"/>
        </w:rPr>
        <w:t>F</w:t>
      </w:r>
      <w:r w:rsidR="00F426DA">
        <w:rPr>
          <w:rFonts w:ascii="Calibri" w:hAnsi="Calibri" w:cs="Arial"/>
          <w:color w:val="000000"/>
          <w:sz w:val="22"/>
          <w:szCs w:val="22"/>
        </w:rPr>
        <w:t xml:space="preserve">.  </w:t>
      </w:r>
      <w:r w:rsidR="00111761">
        <w:rPr>
          <w:rFonts w:ascii="Calibri" w:hAnsi="Calibri" w:cs="Arial"/>
          <w:color w:val="000000"/>
          <w:sz w:val="22"/>
          <w:szCs w:val="22"/>
        </w:rPr>
        <w:t>CIS Finance and Budget Report</w:t>
      </w:r>
    </w:p>
    <w:p w:rsidR="00F426DA" w:rsidRPr="009F361A" w:rsidRDefault="00F426DA" w:rsidP="00F426DA">
      <w:pPr>
        <w:ind w:left="360"/>
        <w:rPr>
          <w:rFonts w:ascii="Calibri" w:hAnsi="Calibri" w:cs="Arial"/>
          <w:color w:val="000000"/>
          <w:sz w:val="22"/>
          <w:szCs w:val="22"/>
        </w:rPr>
      </w:pPr>
      <w:r>
        <w:rPr>
          <w:rFonts w:ascii="Calibri" w:hAnsi="Calibri" w:cs="Arial"/>
          <w:color w:val="000000"/>
          <w:sz w:val="22"/>
          <w:szCs w:val="22"/>
        </w:rPr>
        <w:t>Rebekah Runyan reported that there were no BARs presented and noted that pg 2 is the accounts payable listing and pg 3 of the finance packet lists the payroll voucher listing for January 2017.</w:t>
      </w:r>
    </w:p>
    <w:p w:rsidR="00B03E0A" w:rsidRPr="00B03E0A" w:rsidRDefault="00B03E0A" w:rsidP="00B03E0A">
      <w:pPr>
        <w:rPr>
          <w:rFonts w:ascii="Calibri" w:hAnsi="Calibri" w:cs="Arial"/>
          <w:color w:val="000000"/>
          <w:sz w:val="22"/>
          <w:szCs w:val="22"/>
        </w:rPr>
      </w:pPr>
    </w:p>
    <w:p w:rsidR="007F7E5D" w:rsidRPr="007F7E5D" w:rsidRDefault="007F7E5D" w:rsidP="00F426DA">
      <w:pPr>
        <w:ind w:firstLine="720"/>
        <w:rPr>
          <w:rFonts w:asciiTheme="minorHAnsi" w:hAnsiTheme="minorHAnsi" w:cs="Calibri"/>
          <w:b/>
          <w:bCs/>
          <w:sz w:val="22"/>
          <w:szCs w:val="22"/>
        </w:rPr>
      </w:pPr>
      <w:r w:rsidRPr="007F7E5D">
        <w:rPr>
          <w:rFonts w:asciiTheme="minorHAnsi" w:hAnsiTheme="minorHAnsi" w:cs="Calibri"/>
          <w:b/>
          <w:bCs/>
          <w:sz w:val="22"/>
          <w:szCs w:val="22"/>
        </w:rPr>
        <w:t>I. BUDGET *</w:t>
      </w:r>
      <w:r>
        <w:rPr>
          <w:rFonts w:asciiTheme="minorHAnsi" w:hAnsiTheme="minorHAnsi" w:cs="Calibri"/>
          <w:b/>
          <w:bCs/>
          <w:sz w:val="22"/>
          <w:szCs w:val="22"/>
        </w:rPr>
        <w:t xml:space="preserve"> (Action/Discussion)</w:t>
      </w:r>
    </w:p>
    <w:p w:rsidR="007F7E5D" w:rsidRPr="007F7E5D" w:rsidRDefault="007F7E5D" w:rsidP="00F426DA">
      <w:pPr>
        <w:ind w:left="720" w:firstLine="720"/>
        <w:rPr>
          <w:rFonts w:asciiTheme="minorHAnsi" w:hAnsiTheme="minorHAnsi" w:cs="Calibri"/>
          <w:sz w:val="22"/>
          <w:szCs w:val="22"/>
        </w:rPr>
      </w:pPr>
      <w:r w:rsidRPr="007F7E5D">
        <w:rPr>
          <w:rFonts w:asciiTheme="minorHAnsi" w:hAnsiTheme="minorHAnsi" w:cs="Calibri"/>
          <w:sz w:val="22"/>
          <w:szCs w:val="22"/>
        </w:rPr>
        <w:t>BARS:</w:t>
      </w:r>
      <w:r w:rsidR="00F426DA">
        <w:rPr>
          <w:rFonts w:asciiTheme="minorHAnsi" w:hAnsiTheme="minorHAnsi" w:cs="Calibri"/>
          <w:sz w:val="22"/>
          <w:szCs w:val="22"/>
        </w:rPr>
        <w:t xml:space="preserve"> No bars were presented.</w:t>
      </w: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F426DA">
      <w:pPr>
        <w:ind w:firstLine="720"/>
        <w:rPr>
          <w:rFonts w:asciiTheme="minorHAnsi" w:hAnsiTheme="minorHAnsi" w:cs="Calibri"/>
          <w:b/>
          <w:bCs/>
          <w:sz w:val="22"/>
          <w:szCs w:val="22"/>
        </w:rPr>
      </w:pPr>
      <w:r w:rsidRPr="007F7E5D">
        <w:rPr>
          <w:rFonts w:asciiTheme="minorHAnsi" w:hAnsiTheme="minorHAnsi" w:cs="Calibri"/>
          <w:b/>
          <w:bCs/>
          <w:sz w:val="22"/>
          <w:szCs w:val="22"/>
        </w:rPr>
        <w:t>II. FINANCIAL STA</w:t>
      </w:r>
      <w:r w:rsidR="00E167A6">
        <w:rPr>
          <w:rFonts w:asciiTheme="minorHAnsi" w:hAnsiTheme="minorHAnsi" w:cs="Calibri"/>
          <w:b/>
          <w:bCs/>
          <w:sz w:val="22"/>
          <w:szCs w:val="22"/>
        </w:rPr>
        <w:t>TEMENT REPORTS AS OF JANUARY 31, 2017</w:t>
      </w:r>
    </w:p>
    <w:p w:rsidR="007F7E5D" w:rsidRPr="007F7E5D" w:rsidRDefault="007F7E5D" w:rsidP="00F426DA">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Budget Analysis</w:t>
      </w:r>
    </w:p>
    <w:p w:rsidR="007F7E5D" w:rsidRPr="007F7E5D" w:rsidRDefault="007F7E5D" w:rsidP="00F426DA">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Budget to Actual – Expenditure and Revenue</w:t>
      </w:r>
    </w:p>
    <w:p w:rsidR="007F7E5D" w:rsidRPr="007F7E5D" w:rsidRDefault="007F7E5D" w:rsidP="00F426DA">
      <w:pPr>
        <w:ind w:left="720" w:firstLine="720"/>
        <w:rPr>
          <w:rFonts w:asciiTheme="minorHAnsi" w:hAnsiTheme="minorHAnsi" w:cs="Calibri"/>
          <w:sz w:val="22"/>
          <w:szCs w:val="22"/>
        </w:rPr>
      </w:pPr>
      <w:r>
        <w:rPr>
          <w:rFonts w:asciiTheme="minorHAnsi" w:hAnsiTheme="minorHAnsi" w:cs="Calibri" w:hint="eastAsia"/>
          <w:sz w:val="22"/>
          <w:szCs w:val="22"/>
        </w:rPr>
        <w:t>*</w:t>
      </w:r>
      <w:r>
        <w:rPr>
          <w:rFonts w:asciiTheme="minorHAnsi" w:hAnsiTheme="minorHAnsi" w:cs="Calibri"/>
          <w:sz w:val="22"/>
          <w:szCs w:val="22"/>
        </w:rPr>
        <w:t xml:space="preserve"> </w:t>
      </w:r>
      <w:r w:rsidRPr="007F7E5D">
        <w:rPr>
          <w:rFonts w:asciiTheme="minorHAnsi" w:hAnsiTheme="minorHAnsi" w:cs="Calibri"/>
          <w:sz w:val="22"/>
          <w:szCs w:val="22"/>
        </w:rPr>
        <w:t>Statement of Revenues, Expenditures and Changes in Fund Balance</w:t>
      </w:r>
    </w:p>
    <w:p w:rsidR="007F7E5D" w:rsidRDefault="007F7E5D" w:rsidP="00F426DA">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Balance Sheet</w:t>
      </w:r>
    </w:p>
    <w:p w:rsidR="00F426DA" w:rsidRDefault="00F426DA" w:rsidP="00F426DA">
      <w:pPr>
        <w:rPr>
          <w:rFonts w:asciiTheme="minorHAnsi" w:hAnsiTheme="minorHAnsi" w:cs="Calibri"/>
          <w:sz w:val="22"/>
          <w:szCs w:val="22"/>
        </w:rPr>
      </w:pPr>
      <w:r>
        <w:rPr>
          <w:rFonts w:asciiTheme="minorHAnsi" w:hAnsiTheme="minorHAnsi" w:cs="Calibri"/>
          <w:sz w:val="22"/>
          <w:szCs w:val="22"/>
        </w:rPr>
        <w:tab/>
        <w:t>Rebekah Runyan reported that the finance committee</w:t>
      </w:r>
      <w:r w:rsidR="00607095">
        <w:rPr>
          <w:rFonts w:asciiTheme="minorHAnsi" w:hAnsiTheme="minorHAnsi" w:cs="Calibri"/>
          <w:sz w:val="22"/>
          <w:szCs w:val="22"/>
        </w:rPr>
        <w:t xml:space="preserve"> met and reviewed all of the items listed.</w:t>
      </w:r>
    </w:p>
    <w:p w:rsidR="00607095" w:rsidRDefault="00607095" w:rsidP="00607095">
      <w:pPr>
        <w:ind w:left="720"/>
        <w:rPr>
          <w:rFonts w:asciiTheme="minorHAnsi" w:hAnsiTheme="minorHAnsi" w:cs="Calibri"/>
          <w:sz w:val="22"/>
          <w:szCs w:val="22"/>
        </w:rPr>
      </w:pPr>
      <w:r>
        <w:rPr>
          <w:rFonts w:asciiTheme="minorHAnsi" w:hAnsiTheme="minorHAnsi" w:cs="Calibri"/>
          <w:sz w:val="22"/>
          <w:szCs w:val="22"/>
        </w:rPr>
        <w:tab/>
        <w:t xml:space="preserve">Justin Sawyer inquired whether going forward these items will be individually listed on the agenda. Joe Lopez noted that the standard protocol is for the chair of the finance committee to give a quick summary of what was reviewed in the meeting and field any questions. Rhonda Ledbetter noted that Robin Yoder should resume this role going forward. </w:t>
      </w:r>
    </w:p>
    <w:p w:rsidR="00607095" w:rsidRDefault="00607095" w:rsidP="00607095">
      <w:pPr>
        <w:ind w:left="720"/>
        <w:rPr>
          <w:rFonts w:asciiTheme="minorHAnsi" w:hAnsiTheme="minorHAnsi" w:cs="Calibri"/>
          <w:sz w:val="22"/>
          <w:szCs w:val="22"/>
        </w:rPr>
      </w:pPr>
    </w:p>
    <w:p w:rsidR="00607095" w:rsidRDefault="00607095" w:rsidP="00607095">
      <w:pPr>
        <w:ind w:left="720"/>
        <w:rPr>
          <w:rFonts w:asciiTheme="minorHAnsi" w:hAnsiTheme="minorHAnsi" w:cs="Calibri"/>
          <w:sz w:val="22"/>
          <w:szCs w:val="22"/>
        </w:rPr>
      </w:pPr>
      <w:r>
        <w:rPr>
          <w:rFonts w:asciiTheme="minorHAnsi" w:hAnsiTheme="minorHAnsi" w:cs="Calibri"/>
          <w:sz w:val="22"/>
          <w:szCs w:val="22"/>
        </w:rPr>
        <w:t>Rebekah Runyan noted that approximately $328,000 may be available by the end of the school year. Mark Tolley noted that operational carryover for a building fund may be seized by the state, though he noted that he is hopeful it will not.  Joe Lopez noted that any time you carry a balance you run the calculated risk of the funds being taken in an economic crisis situation, though the legislature tries to protect schools, it is sometimes necessary.</w:t>
      </w: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F426DA">
      <w:pPr>
        <w:ind w:firstLine="720"/>
        <w:rPr>
          <w:rFonts w:asciiTheme="minorHAnsi" w:hAnsiTheme="minorHAnsi" w:cs="Calibri"/>
          <w:b/>
          <w:bCs/>
          <w:sz w:val="22"/>
          <w:szCs w:val="22"/>
        </w:rPr>
      </w:pPr>
      <w:r w:rsidRPr="007F7E5D">
        <w:rPr>
          <w:rFonts w:asciiTheme="minorHAnsi" w:hAnsiTheme="minorHAnsi" w:cs="Calibri"/>
          <w:b/>
          <w:bCs/>
          <w:sz w:val="22"/>
          <w:szCs w:val="22"/>
        </w:rPr>
        <w:t>III. BANK RECONCILIATION REPORTS</w:t>
      </w:r>
    </w:p>
    <w:p w:rsidR="007F7E5D" w:rsidRDefault="007F7E5D" w:rsidP="00F426DA">
      <w:pPr>
        <w:ind w:left="720" w:firstLine="720"/>
        <w:rPr>
          <w:rFonts w:asciiTheme="minorHAnsi" w:hAnsiTheme="minorHAnsi" w:cs="Calibri"/>
          <w:sz w:val="22"/>
          <w:szCs w:val="22"/>
        </w:rPr>
      </w:pPr>
      <w:r>
        <w:rPr>
          <w:rFonts w:asciiTheme="minorHAnsi" w:hAnsiTheme="minorHAnsi" w:cs="Calibri"/>
          <w:sz w:val="22"/>
          <w:szCs w:val="22"/>
        </w:rPr>
        <w:t>*</w:t>
      </w:r>
      <w:r w:rsidR="00E167A6">
        <w:rPr>
          <w:rFonts w:asciiTheme="minorHAnsi" w:hAnsiTheme="minorHAnsi" w:cs="Calibri"/>
          <w:sz w:val="22"/>
          <w:szCs w:val="22"/>
        </w:rPr>
        <w:t>JANUARY 2017</w:t>
      </w:r>
    </w:p>
    <w:p w:rsidR="007F7E5D" w:rsidRPr="007F7E5D" w:rsidRDefault="007F7E5D" w:rsidP="007F7E5D">
      <w:pPr>
        <w:ind w:left="1440" w:firstLine="720"/>
        <w:rPr>
          <w:rFonts w:asciiTheme="minorHAnsi" w:hAnsiTheme="minorHAnsi" w:cs="Calibri"/>
          <w:sz w:val="22"/>
          <w:szCs w:val="22"/>
        </w:rPr>
      </w:pPr>
    </w:p>
    <w:p w:rsidR="007F7E5D" w:rsidRPr="007F7E5D" w:rsidRDefault="007F7E5D" w:rsidP="00F426DA">
      <w:pPr>
        <w:ind w:firstLine="720"/>
        <w:rPr>
          <w:rFonts w:asciiTheme="minorHAnsi" w:hAnsiTheme="minorHAnsi" w:cs="Calibri"/>
          <w:b/>
          <w:bCs/>
          <w:sz w:val="22"/>
          <w:szCs w:val="22"/>
        </w:rPr>
      </w:pPr>
      <w:r w:rsidRPr="007F7E5D">
        <w:rPr>
          <w:rFonts w:asciiTheme="minorHAnsi" w:hAnsiTheme="minorHAnsi" w:cs="Calibri"/>
          <w:b/>
          <w:bCs/>
          <w:sz w:val="22"/>
          <w:szCs w:val="22"/>
        </w:rPr>
        <w:lastRenderedPageBreak/>
        <w:t>IV. PAYROLL &amp; ACCOUNTS PAYABLE PAYMENT VOUCHERS *</w:t>
      </w:r>
      <w:r>
        <w:rPr>
          <w:rFonts w:asciiTheme="minorHAnsi" w:hAnsiTheme="minorHAnsi" w:cs="Calibri"/>
          <w:b/>
          <w:bCs/>
          <w:sz w:val="22"/>
          <w:szCs w:val="22"/>
        </w:rPr>
        <w:t xml:space="preserve"> (Action/Discussion)</w:t>
      </w:r>
    </w:p>
    <w:p w:rsidR="00F426DA" w:rsidRDefault="007F7E5D" w:rsidP="00F426DA">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Accou</w:t>
      </w:r>
      <w:r w:rsidR="0005481A">
        <w:rPr>
          <w:rFonts w:asciiTheme="minorHAnsi" w:hAnsiTheme="minorHAnsi" w:cs="Calibri"/>
          <w:sz w:val="22"/>
          <w:szCs w:val="22"/>
        </w:rPr>
        <w:t xml:space="preserve">nts Payable Listing – </w:t>
      </w:r>
      <w:r w:rsidR="00E167A6">
        <w:rPr>
          <w:rFonts w:asciiTheme="minorHAnsi" w:hAnsiTheme="minorHAnsi" w:cs="Calibri"/>
          <w:sz w:val="22"/>
          <w:szCs w:val="22"/>
        </w:rPr>
        <w:t>January 1, 2017</w:t>
      </w:r>
      <w:r w:rsidR="0005481A">
        <w:rPr>
          <w:rFonts w:asciiTheme="minorHAnsi" w:hAnsiTheme="minorHAnsi" w:cs="Calibri"/>
          <w:sz w:val="22"/>
          <w:szCs w:val="22"/>
        </w:rPr>
        <w:t xml:space="preserve"> – </w:t>
      </w:r>
      <w:r w:rsidR="00E167A6">
        <w:rPr>
          <w:rFonts w:asciiTheme="minorHAnsi" w:hAnsiTheme="minorHAnsi" w:cs="Calibri"/>
          <w:sz w:val="22"/>
          <w:szCs w:val="22"/>
        </w:rPr>
        <w:t>January</w:t>
      </w:r>
      <w:r w:rsidR="0005481A">
        <w:rPr>
          <w:rFonts w:asciiTheme="minorHAnsi" w:hAnsiTheme="minorHAnsi" w:cs="Calibri"/>
          <w:sz w:val="22"/>
          <w:szCs w:val="22"/>
        </w:rPr>
        <w:t xml:space="preserve"> 31</w:t>
      </w:r>
      <w:r w:rsidR="00E167A6">
        <w:rPr>
          <w:rFonts w:asciiTheme="minorHAnsi" w:hAnsiTheme="minorHAnsi" w:cs="Calibri"/>
          <w:sz w:val="22"/>
          <w:szCs w:val="22"/>
        </w:rPr>
        <w:t>, 2017</w:t>
      </w:r>
    </w:p>
    <w:p w:rsidR="00F426DA" w:rsidRDefault="00F426DA" w:rsidP="00F426DA">
      <w:pPr>
        <w:ind w:left="720" w:firstLine="720"/>
        <w:rPr>
          <w:rFonts w:asciiTheme="minorHAnsi" w:hAnsiTheme="minorHAnsi" w:cs="Calibri"/>
          <w:sz w:val="22"/>
          <w:szCs w:val="22"/>
        </w:rPr>
      </w:pPr>
      <w:r>
        <w:rPr>
          <w:rFonts w:asciiTheme="minorHAnsi" w:hAnsiTheme="minorHAnsi" w:cs="Calibri"/>
          <w:sz w:val="22"/>
          <w:szCs w:val="22"/>
        </w:rPr>
        <w:t>John Emerson moved to approve the accounts payable listing for January 2017. Rhonda Ledbetter. There was no opposition.</w:t>
      </w:r>
    </w:p>
    <w:p w:rsidR="00F426DA" w:rsidRPr="007F7E5D" w:rsidRDefault="00F426DA" w:rsidP="00F426DA">
      <w:pPr>
        <w:ind w:left="720" w:firstLine="720"/>
        <w:rPr>
          <w:rFonts w:asciiTheme="minorHAnsi" w:hAnsiTheme="minorHAnsi" w:cs="Calibri"/>
          <w:sz w:val="22"/>
          <w:szCs w:val="22"/>
        </w:rPr>
      </w:pPr>
    </w:p>
    <w:p w:rsidR="007F7E5D" w:rsidRDefault="007F7E5D" w:rsidP="00F426DA">
      <w:pPr>
        <w:ind w:left="720" w:firstLine="720"/>
        <w:rPr>
          <w:rFonts w:asciiTheme="minorHAnsi" w:hAnsiTheme="minorHAnsi" w:cs="Calibri"/>
          <w:sz w:val="22"/>
          <w:szCs w:val="22"/>
        </w:rPr>
      </w:pPr>
      <w:r>
        <w:rPr>
          <w:rFonts w:asciiTheme="minorHAnsi" w:hAnsiTheme="minorHAnsi" w:cs="Calibri" w:hint="eastAsia"/>
          <w:sz w:val="22"/>
          <w:szCs w:val="22"/>
        </w:rPr>
        <w:t>*</w:t>
      </w:r>
      <w:r w:rsidRPr="007F7E5D">
        <w:rPr>
          <w:rFonts w:asciiTheme="minorHAnsi" w:hAnsiTheme="minorHAnsi" w:cs="Calibri"/>
          <w:sz w:val="22"/>
          <w:szCs w:val="22"/>
        </w:rPr>
        <w:t xml:space="preserve"> Payroll Voucher Listing – </w:t>
      </w:r>
      <w:r w:rsidR="00E167A6">
        <w:rPr>
          <w:rFonts w:asciiTheme="minorHAnsi" w:hAnsiTheme="minorHAnsi" w:cs="Calibri"/>
          <w:sz w:val="22"/>
          <w:szCs w:val="22"/>
        </w:rPr>
        <w:t>January 1, 2017</w:t>
      </w:r>
      <w:r w:rsidRPr="007F7E5D">
        <w:rPr>
          <w:rFonts w:asciiTheme="minorHAnsi" w:hAnsiTheme="minorHAnsi" w:cs="Calibri"/>
          <w:sz w:val="22"/>
          <w:szCs w:val="22"/>
        </w:rPr>
        <w:t xml:space="preserve"> – </w:t>
      </w:r>
      <w:r w:rsidR="00E167A6">
        <w:rPr>
          <w:rFonts w:asciiTheme="minorHAnsi" w:hAnsiTheme="minorHAnsi" w:cs="Calibri"/>
          <w:sz w:val="22"/>
          <w:szCs w:val="22"/>
        </w:rPr>
        <w:t>January 31, 2017</w:t>
      </w:r>
    </w:p>
    <w:p w:rsidR="00F426DA" w:rsidRDefault="00F426DA" w:rsidP="00F426DA">
      <w:pPr>
        <w:ind w:left="720" w:firstLine="720"/>
        <w:rPr>
          <w:rFonts w:asciiTheme="minorHAnsi" w:hAnsiTheme="minorHAnsi" w:cs="Calibri"/>
          <w:sz w:val="22"/>
          <w:szCs w:val="22"/>
        </w:rPr>
      </w:pPr>
      <w:r>
        <w:rPr>
          <w:rFonts w:asciiTheme="minorHAnsi" w:hAnsiTheme="minorHAnsi" w:cs="Calibri"/>
          <w:sz w:val="22"/>
          <w:szCs w:val="22"/>
        </w:rPr>
        <w:t>John Emerson moved to approve the payroll voucher listing for January 2017. Stacy Blackwell seconded. There was no opposition.</w:t>
      </w:r>
    </w:p>
    <w:p w:rsidR="007F7E5D" w:rsidRPr="007F7E5D" w:rsidRDefault="007F7E5D" w:rsidP="007F7E5D">
      <w:pPr>
        <w:ind w:left="2160" w:firstLine="720"/>
        <w:rPr>
          <w:rFonts w:asciiTheme="minorHAnsi" w:hAnsiTheme="minorHAnsi" w:cs="Calibri"/>
          <w:sz w:val="22"/>
          <w:szCs w:val="22"/>
        </w:rPr>
      </w:pPr>
    </w:p>
    <w:p w:rsidR="007F7E5D" w:rsidRPr="007F7E5D" w:rsidRDefault="007F7E5D" w:rsidP="00F426DA">
      <w:pPr>
        <w:ind w:firstLine="720"/>
        <w:rPr>
          <w:rFonts w:asciiTheme="minorHAnsi" w:hAnsiTheme="minorHAnsi" w:cs="Calibri"/>
          <w:b/>
          <w:bCs/>
          <w:sz w:val="22"/>
          <w:szCs w:val="22"/>
        </w:rPr>
      </w:pPr>
      <w:r w:rsidRPr="007F7E5D">
        <w:rPr>
          <w:rFonts w:asciiTheme="minorHAnsi" w:hAnsiTheme="minorHAnsi" w:cs="Calibri"/>
          <w:b/>
          <w:bCs/>
          <w:sz w:val="22"/>
          <w:szCs w:val="22"/>
        </w:rPr>
        <w:t>V. OTHER</w:t>
      </w:r>
      <w:r w:rsidR="004C6F88">
        <w:rPr>
          <w:rFonts w:asciiTheme="minorHAnsi" w:hAnsiTheme="minorHAnsi" w:cs="Calibri"/>
          <w:b/>
          <w:bCs/>
          <w:sz w:val="22"/>
          <w:szCs w:val="22"/>
        </w:rPr>
        <w:t xml:space="preserve"> (Action/Discussion)</w:t>
      </w:r>
    </w:p>
    <w:p w:rsidR="00F426DA" w:rsidRDefault="007F7E5D" w:rsidP="00607095">
      <w:pPr>
        <w:ind w:left="720" w:firstLine="720"/>
        <w:rPr>
          <w:rFonts w:asciiTheme="minorHAnsi" w:hAnsiTheme="minorHAnsi" w:cs="Calibri"/>
          <w:sz w:val="22"/>
          <w:szCs w:val="22"/>
        </w:rPr>
      </w:pPr>
      <w:r>
        <w:rPr>
          <w:rFonts w:asciiTheme="minorHAnsi" w:hAnsiTheme="minorHAnsi" w:cs="Calibri" w:hint="eastAsia"/>
          <w:sz w:val="22"/>
          <w:szCs w:val="22"/>
        </w:rPr>
        <w:t xml:space="preserve">* </w:t>
      </w:r>
      <w:r w:rsidRPr="007F7E5D">
        <w:rPr>
          <w:rFonts w:asciiTheme="minorHAnsi" w:hAnsiTheme="minorHAnsi" w:cs="Calibri"/>
          <w:sz w:val="22"/>
          <w:szCs w:val="22"/>
        </w:rPr>
        <w:t xml:space="preserve">Journal Entries – </w:t>
      </w:r>
      <w:r w:rsidR="00E167A6">
        <w:rPr>
          <w:rFonts w:asciiTheme="minorHAnsi" w:hAnsiTheme="minorHAnsi" w:cs="Calibri"/>
          <w:sz w:val="22"/>
          <w:szCs w:val="22"/>
        </w:rPr>
        <w:t>January 1</w:t>
      </w:r>
      <w:r w:rsidR="0005481A">
        <w:rPr>
          <w:rFonts w:asciiTheme="minorHAnsi" w:hAnsiTheme="minorHAnsi" w:cs="Calibri"/>
          <w:sz w:val="22"/>
          <w:szCs w:val="22"/>
        </w:rPr>
        <w:t>, 2</w:t>
      </w:r>
      <w:r w:rsidR="00E167A6">
        <w:rPr>
          <w:rFonts w:asciiTheme="minorHAnsi" w:hAnsiTheme="minorHAnsi" w:cs="Calibri"/>
          <w:sz w:val="22"/>
          <w:szCs w:val="22"/>
        </w:rPr>
        <w:t>017</w:t>
      </w:r>
      <w:r w:rsidRPr="007F7E5D">
        <w:rPr>
          <w:rFonts w:asciiTheme="minorHAnsi" w:hAnsiTheme="minorHAnsi" w:cs="Calibri"/>
          <w:sz w:val="22"/>
          <w:szCs w:val="22"/>
        </w:rPr>
        <w:t xml:space="preserve"> – </w:t>
      </w:r>
      <w:r w:rsidR="00E167A6">
        <w:rPr>
          <w:rFonts w:asciiTheme="minorHAnsi" w:hAnsiTheme="minorHAnsi" w:cs="Calibri"/>
          <w:sz w:val="22"/>
          <w:szCs w:val="22"/>
        </w:rPr>
        <w:t>January 31, 2017</w:t>
      </w:r>
    </w:p>
    <w:p w:rsidR="00F426DA" w:rsidRDefault="00F426DA" w:rsidP="00F426DA">
      <w:pPr>
        <w:rPr>
          <w:rFonts w:asciiTheme="minorHAnsi" w:hAnsiTheme="minorHAnsi" w:cs="Calibri"/>
          <w:sz w:val="22"/>
          <w:szCs w:val="22"/>
        </w:rPr>
      </w:pPr>
    </w:p>
    <w:p w:rsidR="009F361A" w:rsidRDefault="009F361A" w:rsidP="00F426DA">
      <w:pPr>
        <w:rPr>
          <w:rFonts w:ascii="Calibri" w:hAnsi="Calibri" w:cs="Arial"/>
          <w:color w:val="000000"/>
          <w:sz w:val="22"/>
          <w:szCs w:val="22"/>
        </w:rPr>
      </w:pPr>
      <w:r>
        <w:rPr>
          <w:rFonts w:ascii="Calibri" w:hAnsi="Calibri" w:cs="Arial"/>
          <w:color w:val="000000"/>
          <w:sz w:val="22"/>
          <w:szCs w:val="22"/>
        </w:rPr>
        <w:t xml:space="preserve"> </w:t>
      </w:r>
      <w:r w:rsidR="004C6F88">
        <w:rPr>
          <w:rFonts w:ascii="Calibri" w:hAnsi="Calibri" w:cs="Arial"/>
          <w:color w:val="000000"/>
          <w:sz w:val="22"/>
          <w:szCs w:val="22"/>
        </w:rPr>
        <w:t>G</w:t>
      </w:r>
      <w:r>
        <w:rPr>
          <w:rFonts w:ascii="Calibri" w:hAnsi="Calibri" w:cs="Arial"/>
          <w:color w:val="000000"/>
          <w:sz w:val="22"/>
          <w:szCs w:val="22"/>
        </w:rPr>
        <w:t xml:space="preserve">.          </w:t>
      </w:r>
      <w:r w:rsidRPr="00D27AE9">
        <w:rPr>
          <w:rFonts w:ascii="Calibri" w:hAnsi="Calibri" w:cs="Arial"/>
          <w:color w:val="000000"/>
          <w:sz w:val="22"/>
          <w:szCs w:val="22"/>
        </w:rPr>
        <w:t>GC Business</w:t>
      </w:r>
    </w:p>
    <w:p w:rsidR="00607095" w:rsidRDefault="00607095" w:rsidP="00F426DA">
      <w:pPr>
        <w:rPr>
          <w:rFonts w:ascii="Calibri" w:hAnsi="Calibri" w:cs="Arial"/>
          <w:color w:val="000000"/>
          <w:sz w:val="22"/>
          <w:szCs w:val="22"/>
        </w:rPr>
      </w:pPr>
      <w:r>
        <w:rPr>
          <w:rFonts w:ascii="Calibri" w:hAnsi="Calibri" w:cs="Arial"/>
          <w:color w:val="000000"/>
          <w:sz w:val="22"/>
          <w:szCs w:val="22"/>
        </w:rPr>
        <w:tab/>
        <w:t>Mark Tolley noted that there is money available to pay for GC trainings through the Charter School Coalition.</w:t>
      </w:r>
    </w:p>
    <w:p w:rsidR="00607095" w:rsidRPr="00F26B2D" w:rsidRDefault="00607095" w:rsidP="00F426DA">
      <w:pPr>
        <w:rPr>
          <w:rFonts w:ascii="Calibri" w:hAnsi="Calibri" w:cs="Arial"/>
          <w:color w:val="000000"/>
          <w:sz w:val="22"/>
          <w:szCs w:val="22"/>
        </w:rPr>
      </w:pPr>
      <w:r>
        <w:rPr>
          <w:rFonts w:ascii="Calibri" w:hAnsi="Calibri" w:cs="Arial"/>
          <w:color w:val="000000"/>
          <w:sz w:val="22"/>
          <w:szCs w:val="22"/>
        </w:rPr>
        <w:tab/>
        <w:t>Stacy Blackwell inquired whether the GC holds liability insurance. Joe Lopez noted that it may already be folded into the NMPSIA insurance. Mark Tolley stated that he would inquire with NMPSIA. Justin Sawyer suggested adding an action/discussion item to a future agenda regarding liability insurance.</w:t>
      </w:r>
    </w:p>
    <w:p w:rsidR="009F361A" w:rsidRDefault="009F361A" w:rsidP="00B03E0A">
      <w:pPr>
        <w:autoSpaceDE w:val="0"/>
        <w:autoSpaceDN w:val="0"/>
        <w:adjustRightInd w:val="0"/>
        <w:ind w:left="1440" w:firstLine="720"/>
        <w:rPr>
          <w:rFonts w:asciiTheme="minorHAnsi" w:hAnsiTheme="minorHAnsi" w:cs="Calibri"/>
          <w:sz w:val="22"/>
          <w:szCs w:val="22"/>
        </w:rPr>
      </w:pPr>
    </w:p>
    <w:p w:rsidR="003F0967" w:rsidRPr="007F7E5D" w:rsidRDefault="004C6F88" w:rsidP="00607095">
      <w:pPr>
        <w:rPr>
          <w:rFonts w:ascii="Calibri" w:hAnsi="Calibri" w:cs="Arial"/>
          <w:color w:val="000000"/>
          <w:sz w:val="22"/>
          <w:szCs w:val="22"/>
        </w:rPr>
      </w:pPr>
      <w:r>
        <w:rPr>
          <w:rFonts w:ascii="Calibri" w:hAnsi="Calibri" w:cs="Arial"/>
          <w:color w:val="000000"/>
          <w:sz w:val="22"/>
          <w:szCs w:val="22"/>
        </w:rPr>
        <w:t>H</w:t>
      </w:r>
      <w:r w:rsidR="009F361A">
        <w:rPr>
          <w:rFonts w:ascii="Calibri" w:hAnsi="Calibri" w:cs="Arial"/>
          <w:color w:val="000000"/>
          <w:sz w:val="22"/>
          <w:szCs w:val="22"/>
        </w:rPr>
        <w:t>.</w:t>
      </w:r>
      <w:r>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Pr>
          <w:rFonts w:ascii="Calibri" w:hAnsi="Calibri" w:cs="Arial"/>
          <w:color w:val="000000"/>
          <w:sz w:val="22"/>
          <w:szCs w:val="22"/>
        </w:rPr>
        <w:t>update, Mark Tolley (Discussion)</w:t>
      </w:r>
      <w:r w:rsidR="00AA10E3">
        <w:rPr>
          <w:rFonts w:asciiTheme="minorHAnsi" w:hAnsiTheme="minorHAnsi" w:cs="Arial"/>
          <w:color w:val="000000"/>
          <w:sz w:val="22"/>
          <w:szCs w:val="22"/>
        </w:rPr>
        <w:t xml:space="preserve"> </w:t>
      </w:r>
    </w:p>
    <w:p w:rsidR="007F7E5D" w:rsidRDefault="00E167A6" w:rsidP="00607095">
      <w:pPr>
        <w:ind w:firstLine="720"/>
        <w:rPr>
          <w:rFonts w:asciiTheme="minorHAnsi" w:hAnsiTheme="minorHAnsi" w:cs="Arial"/>
          <w:color w:val="000000"/>
          <w:sz w:val="22"/>
          <w:szCs w:val="22"/>
        </w:rPr>
      </w:pPr>
      <w:r>
        <w:rPr>
          <w:rFonts w:asciiTheme="minorHAnsi" w:hAnsiTheme="minorHAnsi" w:cs="Arial"/>
          <w:color w:val="000000"/>
          <w:sz w:val="22"/>
          <w:szCs w:val="22"/>
        </w:rPr>
        <w:t>1</w:t>
      </w:r>
      <w:r w:rsidR="007F7E5D">
        <w:rPr>
          <w:rFonts w:asciiTheme="minorHAnsi" w:hAnsiTheme="minorHAnsi" w:cs="Arial"/>
          <w:color w:val="000000"/>
          <w:sz w:val="22"/>
          <w:szCs w:val="22"/>
        </w:rPr>
        <w:t xml:space="preserve">.  </w:t>
      </w:r>
      <w:r w:rsidR="004C6F88">
        <w:rPr>
          <w:rFonts w:asciiTheme="minorHAnsi" w:hAnsiTheme="minorHAnsi" w:cs="Arial"/>
          <w:color w:val="000000"/>
          <w:sz w:val="22"/>
          <w:szCs w:val="22"/>
        </w:rPr>
        <w:t>Legislative update.</w:t>
      </w:r>
    </w:p>
    <w:p w:rsidR="00BD510A" w:rsidRDefault="00BD510A" w:rsidP="00BD510A">
      <w:pPr>
        <w:rPr>
          <w:rFonts w:asciiTheme="minorHAnsi" w:hAnsiTheme="minorHAnsi" w:cs="Arial"/>
          <w:color w:val="000000"/>
          <w:sz w:val="22"/>
          <w:szCs w:val="22"/>
        </w:rPr>
      </w:pPr>
      <w:r>
        <w:rPr>
          <w:rFonts w:asciiTheme="minorHAnsi" w:hAnsiTheme="minorHAnsi" w:cs="Arial"/>
          <w:color w:val="000000"/>
          <w:sz w:val="22"/>
          <w:szCs w:val="22"/>
        </w:rPr>
        <w:tab/>
        <w:t xml:space="preserve">Mark Tolley reported that he was in Santa FE Monday morning for the senate Education Committee considering SB30 looking at the funding formula and addressing the small school size adjustment.   Mark Tolley noted that the unions and the League of Women Voters spoke in favor of the bill while the Coalition and a few Heads of Schools, including Mark Tolley spoke in opposition.  Mark Tolley further noted that the bill did pass and that some disheartening discussion by the committee members occurred regarding charters trying to ‘game the system’ and get more money than other public schools and noted that Senator Morales also referenced the threat of lawsuits for the small size adjustments being used for charters when it was originally created to support small rural districts. </w:t>
      </w:r>
    </w:p>
    <w:p w:rsidR="00BD510A" w:rsidRDefault="00BD510A" w:rsidP="00BD510A">
      <w:pPr>
        <w:rPr>
          <w:rFonts w:asciiTheme="minorHAnsi" w:hAnsiTheme="minorHAnsi" w:cs="Arial"/>
          <w:color w:val="000000"/>
          <w:sz w:val="22"/>
          <w:szCs w:val="22"/>
        </w:rPr>
      </w:pPr>
    </w:p>
    <w:p w:rsidR="00BD510A" w:rsidRDefault="00BD510A" w:rsidP="00BD510A">
      <w:pPr>
        <w:rPr>
          <w:rFonts w:asciiTheme="minorHAnsi" w:hAnsiTheme="minorHAnsi" w:cs="Arial"/>
          <w:color w:val="000000"/>
          <w:sz w:val="22"/>
          <w:szCs w:val="22"/>
        </w:rPr>
      </w:pPr>
      <w:r>
        <w:rPr>
          <w:rFonts w:asciiTheme="minorHAnsi" w:hAnsiTheme="minorHAnsi" w:cs="Arial"/>
          <w:color w:val="000000"/>
          <w:sz w:val="22"/>
          <w:szCs w:val="22"/>
        </w:rPr>
        <w:t xml:space="preserve">Mark Tolley reported that Lisa Tiger, a CIS MYP teacher, has a government class that has written a bill to address teacher evaluations and testing for the legislature and Senator </w:t>
      </w:r>
      <w:r w:rsidR="003F2367">
        <w:rPr>
          <w:rFonts w:asciiTheme="minorHAnsi" w:hAnsiTheme="minorHAnsi" w:cs="Arial"/>
          <w:color w:val="000000"/>
          <w:sz w:val="22"/>
          <w:szCs w:val="22"/>
        </w:rPr>
        <w:t xml:space="preserve">John </w:t>
      </w:r>
      <w:r>
        <w:rPr>
          <w:rFonts w:asciiTheme="minorHAnsi" w:hAnsiTheme="minorHAnsi" w:cs="Arial"/>
          <w:color w:val="000000"/>
          <w:sz w:val="22"/>
          <w:szCs w:val="22"/>
        </w:rPr>
        <w:t>Sapien has agreed to sponsor the bill,</w:t>
      </w:r>
      <w:r w:rsidR="003F2367">
        <w:rPr>
          <w:rFonts w:asciiTheme="minorHAnsi" w:hAnsiTheme="minorHAnsi" w:cs="Arial"/>
          <w:color w:val="000000"/>
          <w:sz w:val="22"/>
          <w:szCs w:val="22"/>
        </w:rPr>
        <w:t xml:space="preserve"> which will hopefully drop</w:t>
      </w:r>
      <w:r>
        <w:rPr>
          <w:rFonts w:asciiTheme="minorHAnsi" w:hAnsiTheme="minorHAnsi" w:cs="Arial"/>
          <w:color w:val="000000"/>
          <w:sz w:val="22"/>
          <w:szCs w:val="22"/>
        </w:rPr>
        <w:t xml:space="preserve"> next week.</w:t>
      </w:r>
    </w:p>
    <w:p w:rsidR="00BD510A" w:rsidRDefault="00BD510A" w:rsidP="00BD510A">
      <w:pPr>
        <w:rPr>
          <w:rFonts w:asciiTheme="minorHAnsi" w:hAnsiTheme="minorHAnsi" w:cs="Arial"/>
          <w:color w:val="000000"/>
          <w:sz w:val="22"/>
          <w:szCs w:val="22"/>
        </w:rPr>
      </w:pPr>
    </w:p>
    <w:p w:rsidR="00E167A6" w:rsidRDefault="00E167A6" w:rsidP="00607095">
      <w:pPr>
        <w:ind w:firstLine="720"/>
        <w:rPr>
          <w:rFonts w:asciiTheme="minorHAnsi" w:hAnsiTheme="minorHAnsi" w:cs="Arial"/>
          <w:color w:val="000000"/>
          <w:sz w:val="22"/>
          <w:szCs w:val="22"/>
        </w:rPr>
      </w:pPr>
      <w:r>
        <w:rPr>
          <w:rFonts w:asciiTheme="minorHAnsi" w:hAnsiTheme="minorHAnsi" w:cs="Arial"/>
          <w:color w:val="000000"/>
          <w:sz w:val="22"/>
          <w:szCs w:val="22"/>
        </w:rPr>
        <w:t>2.  School/lottery update</w:t>
      </w:r>
    </w:p>
    <w:p w:rsidR="00BD510A" w:rsidRDefault="00BD510A" w:rsidP="00BD510A">
      <w:pPr>
        <w:rPr>
          <w:rFonts w:asciiTheme="minorHAnsi" w:hAnsiTheme="minorHAnsi" w:cs="Arial"/>
          <w:color w:val="000000"/>
          <w:sz w:val="22"/>
          <w:szCs w:val="22"/>
        </w:rPr>
      </w:pPr>
      <w:r>
        <w:rPr>
          <w:rFonts w:asciiTheme="minorHAnsi" w:hAnsiTheme="minorHAnsi" w:cs="Arial"/>
          <w:color w:val="000000"/>
          <w:sz w:val="22"/>
          <w:szCs w:val="22"/>
        </w:rPr>
        <w:t>Mark Tolley reported that the school lottery is upcoming and we are currently at</w:t>
      </w:r>
      <w:r w:rsidR="003F2367">
        <w:rPr>
          <w:rFonts w:asciiTheme="minorHAnsi" w:hAnsiTheme="minorHAnsi" w:cs="Arial"/>
          <w:color w:val="000000"/>
          <w:sz w:val="22"/>
          <w:szCs w:val="22"/>
        </w:rPr>
        <w:t xml:space="preserve"> enrollment of</w:t>
      </w:r>
      <w:r>
        <w:rPr>
          <w:rFonts w:asciiTheme="minorHAnsi" w:hAnsiTheme="minorHAnsi" w:cs="Arial"/>
          <w:color w:val="000000"/>
          <w:sz w:val="22"/>
          <w:szCs w:val="22"/>
        </w:rPr>
        <w:t xml:space="preserve"> 261 (with 258 at the last reporting period, which averages at under 260)</w:t>
      </w:r>
      <w:r w:rsidR="003F2367">
        <w:rPr>
          <w:rFonts w:asciiTheme="minorHAnsi" w:hAnsiTheme="minorHAnsi" w:cs="Arial"/>
          <w:color w:val="000000"/>
          <w:sz w:val="22"/>
          <w:szCs w:val="22"/>
        </w:rPr>
        <w:t>. Mark Tolley reported that almost 230 out of the 260 existing families have responded that they are returning.</w:t>
      </w:r>
    </w:p>
    <w:p w:rsidR="003F2367" w:rsidRDefault="003F2367" w:rsidP="00BD510A">
      <w:pPr>
        <w:rPr>
          <w:rFonts w:asciiTheme="minorHAnsi" w:hAnsiTheme="minorHAnsi" w:cs="Arial"/>
          <w:color w:val="000000"/>
          <w:sz w:val="22"/>
          <w:szCs w:val="22"/>
        </w:rPr>
      </w:pPr>
    </w:p>
    <w:p w:rsidR="003F2367" w:rsidRDefault="003F2367" w:rsidP="00BD510A">
      <w:pPr>
        <w:rPr>
          <w:rFonts w:asciiTheme="minorHAnsi" w:hAnsiTheme="minorHAnsi" w:cs="Arial"/>
          <w:color w:val="000000"/>
          <w:sz w:val="22"/>
          <w:szCs w:val="22"/>
        </w:rPr>
      </w:pPr>
      <w:r>
        <w:rPr>
          <w:rFonts w:asciiTheme="minorHAnsi" w:hAnsiTheme="minorHAnsi" w:cs="Arial"/>
          <w:color w:val="000000"/>
          <w:sz w:val="22"/>
          <w:szCs w:val="22"/>
        </w:rPr>
        <w:t>Mark Tolley reported that at charter reauthorization he will be requesting an enrollment cap increase to 300 to accommodate the growing high school enrollment with advancement.</w:t>
      </w:r>
    </w:p>
    <w:p w:rsidR="003F2367" w:rsidRDefault="003F2367" w:rsidP="00BD510A">
      <w:pPr>
        <w:rPr>
          <w:rFonts w:asciiTheme="minorHAnsi" w:hAnsiTheme="minorHAnsi" w:cs="Arial"/>
          <w:color w:val="000000"/>
          <w:sz w:val="22"/>
          <w:szCs w:val="22"/>
        </w:rPr>
      </w:pPr>
    </w:p>
    <w:p w:rsidR="003F2367" w:rsidRDefault="003F2367" w:rsidP="00BD510A">
      <w:pPr>
        <w:rPr>
          <w:rFonts w:asciiTheme="minorHAnsi" w:hAnsiTheme="minorHAnsi" w:cs="Arial"/>
          <w:color w:val="000000"/>
          <w:sz w:val="22"/>
          <w:szCs w:val="22"/>
        </w:rPr>
      </w:pPr>
      <w:r>
        <w:rPr>
          <w:rFonts w:asciiTheme="minorHAnsi" w:hAnsiTheme="minorHAnsi" w:cs="Arial"/>
          <w:color w:val="000000"/>
          <w:sz w:val="22"/>
          <w:szCs w:val="22"/>
        </w:rPr>
        <w:t>Stacy Blackwell offered to attend the lottery and inquired about the date and assessed she will be able to attend February 22, 2017 at 4pm.</w:t>
      </w:r>
    </w:p>
    <w:p w:rsidR="00E57EE8" w:rsidRDefault="00E57EE8" w:rsidP="00E57EE8">
      <w:pPr>
        <w:ind w:left="45"/>
        <w:rPr>
          <w:rFonts w:ascii="Calibri" w:hAnsi="Calibri" w:cs="Arial"/>
          <w:color w:val="000000"/>
          <w:sz w:val="22"/>
          <w:szCs w:val="22"/>
        </w:rPr>
      </w:pPr>
    </w:p>
    <w:p w:rsidR="00E57EE8" w:rsidRDefault="00E57EE8" w:rsidP="00E57EE8">
      <w:pPr>
        <w:ind w:left="45"/>
        <w:rPr>
          <w:rFonts w:ascii="Calibri" w:hAnsi="Calibri" w:cs="Arial"/>
          <w:color w:val="000000"/>
          <w:sz w:val="22"/>
          <w:szCs w:val="22"/>
        </w:rPr>
      </w:pPr>
      <w:r>
        <w:rPr>
          <w:rFonts w:ascii="Calibri" w:hAnsi="Calibri" w:cs="Arial"/>
          <w:color w:val="000000"/>
          <w:sz w:val="22"/>
          <w:szCs w:val="22"/>
        </w:rPr>
        <w:t>Stacy Blackwell inquired whether CIS has a policy to exclude students that have been previously expelled. Mark Tolley noted that this would likely be a case by case consideration but he may work on a policy to bring to the board in the future.</w:t>
      </w:r>
    </w:p>
    <w:p w:rsidR="00E57EE8" w:rsidRDefault="00E57EE8" w:rsidP="00E57EE8">
      <w:pPr>
        <w:ind w:left="45"/>
        <w:rPr>
          <w:rFonts w:ascii="Calibri" w:hAnsi="Calibri" w:cs="Arial"/>
          <w:color w:val="000000"/>
          <w:sz w:val="22"/>
          <w:szCs w:val="22"/>
        </w:rPr>
      </w:pPr>
      <w:r>
        <w:rPr>
          <w:rFonts w:ascii="Calibri" w:hAnsi="Calibri" w:cs="Arial"/>
          <w:color w:val="000000"/>
          <w:sz w:val="22"/>
          <w:szCs w:val="22"/>
        </w:rPr>
        <w:t>Joe Lopez agreed that a policy addressing this may be needed though he noted that some type of compassionate assistance for parents seeking help in these situations should be considered.</w:t>
      </w:r>
    </w:p>
    <w:p w:rsidR="00E57EE8" w:rsidRDefault="00E57EE8" w:rsidP="00E57EE8">
      <w:pPr>
        <w:ind w:left="45"/>
        <w:rPr>
          <w:rFonts w:ascii="Calibri" w:hAnsi="Calibri" w:cs="Arial"/>
          <w:color w:val="000000"/>
          <w:sz w:val="22"/>
          <w:szCs w:val="22"/>
        </w:rPr>
      </w:pPr>
      <w:r>
        <w:rPr>
          <w:rFonts w:ascii="Calibri" w:hAnsi="Calibri" w:cs="Arial"/>
          <w:color w:val="000000"/>
          <w:sz w:val="22"/>
          <w:szCs w:val="22"/>
        </w:rPr>
        <w:t>Mark Tolley noted that his former job at Student Services at APS included compiling information regarding different charter schools and how they met the needs for different types of students and reported that he has taken this approach here when needed but noted that the city should provide this type of service.</w:t>
      </w:r>
    </w:p>
    <w:p w:rsidR="00E57EE8" w:rsidRPr="003F2367" w:rsidRDefault="00E57EE8" w:rsidP="00E57EE8">
      <w:pPr>
        <w:ind w:left="45"/>
        <w:rPr>
          <w:rFonts w:ascii="Calibri" w:hAnsi="Calibri" w:cs="Arial"/>
          <w:color w:val="000000"/>
          <w:sz w:val="22"/>
          <w:szCs w:val="22"/>
        </w:rPr>
      </w:pPr>
      <w:r>
        <w:rPr>
          <w:rFonts w:ascii="Calibri" w:hAnsi="Calibri" w:cs="Arial"/>
          <w:color w:val="000000"/>
          <w:sz w:val="22"/>
          <w:szCs w:val="22"/>
        </w:rPr>
        <w:lastRenderedPageBreak/>
        <w:t>Stacy Blackwell reported that Mark Tolley sent out a letter to parents regarding the legislature and inquired whether any feedback exists on this. Mark Tolley noted he heard from parents that they were reaching out to legislators but has heard nothing from legislators directly.</w:t>
      </w:r>
    </w:p>
    <w:p w:rsidR="00E40B58" w:rsidRPr="00AA10E3" w:rsidRDefault="00E40B58" w:rsidP="00D951FC">
      <w:pPr>
        <w:ind w:left="2160"/>
        <w:rPr>
          <w:rFonts w:asciiTheme="minorHAnsi" w:hAnsiTheme="minorHAnsi" w:cs="Arial"/>
          <w:color w:val="000000"/>
          <w:sz w:val="22"/>
          <w:szCs w:val="22"/>
        </w:rPr>
      </w:pPr>
    </w:p>
    <w:p w:rsidR="003F2367" w:rsidRDefault="00E33FC9" w:rsidP="003F2367">
      <w:pPr>
        <w:pStyle w:val="ListParagraph"/>
        <w:numPr>
          <w:ilvl w:val="0"/>
          <w:numId w:val="32"/>
        </w:numPr>
        <w:rPr>
          <w:rFonts w:ascii="Calibri" w:hAnsi="Calibri" w:cs="Arial"/>
          <w:color w:val="000000"/>
          <w:sz w:val="22"/>
          <w:szCs w:val="22"/>
        </w:rPr>
      </w:pPr>
      <w:r w:rsidRPr="003F2367">
        <w:rPr>
          <w:rFonts w:ascii="Calibri" w:hAnsi="Calibri" w:cs="Arial"/>
          <w:color w:val="000000"/>
          <w:sz w:val="22"/>
          <w:szCs w:val="22"/>
        </w:rPr>
        <w:t>Other</w:t>
      </w:r>
      <w:r w:rsidR="003F2367" w:rsidRPr="003F2367">
        <w:rPr>
          <w:rFonts w:ascii="Calibri" w:hAnsi="Calibri" w:cs="Arial"/>
          <w:color w:val="000000"/>
          <w:sz w:val="22"/>
          <w:szCs w:val="22"/>
        </w:rPr>
        <w:t xml:space="preserve"> Business/ GC Member Comment:  </w:t>
      </w:r>
    </w:p>
    <w:p w:rsidR="00475B25" w:rsidRPr="003F2367" w:rsidRDefault="003F2367" w:rsidP="003F2367">
      <w:pPr>
        <w:ind w:left="45"/>
        <w:rPr>
          <w:rFonts w:ascii="Calibri" w:hAnsi="Calibri" w:cs="Arial"/>
          <w:color w:val="000000"/>
          <w:sz w:val="22"/>
          <w:szCs w:val="22"/>
        </w:rPr>
      </w:pPr>
      <w:r w:rsidRPr="003F2367">
        <w:rPr>
          <w:rFonts w:ascii="Calibri" w:hAnsi="Calibri" w:cs="Arial"/>
          <w:color w:val="000000"/>
          <w:sz w:val="22"/>
          <w:szCs w:val="22"/>
        </w:rPr>
        <w:t xml:space="preserve">Stacy Blackwell introduced Amanda </w:t>
      </w:r>
      <w:r w:rsidR="00E57EE8">
        <w:rPr>
          <w:rFonts w:ascii="Calibri" w:hAnsi="Calibri" w:cs="Arial"/>
          <w:color w:val="000000"/>
          <w:sz w:val="22"/>
          <w:szCs w:val="22"/>
        </w:rPr>
        <w:t xml:space="preserve">Bassett </w:t>
      </w:r>
      <w:r w:rsidRPr="003F2367">
        <w:rPr>
          <w:rFonts w:ascii="Calibri" w:hAnsi="Calibri" w:cs="Arial"/>
          <w:color w:val="000000"/>
          <w:sz w:val="22"/>
          <w:szCs w:val="22"/>
        </w:rPr>
        <w:t>who is interested in joining the Governing Council.</w:t>
      </w:r>
      <w:r w:rsidR="00E33FC9" w:rsidRPr="003F2367">
        <w:rPr>
          <w:rFonts w:ascii="Calibri" w:hAnsi="Calibri" w:cs="Arial"/>
          <w:color w:val="000000"/>
          <w:sz w:val="22"/>
          <w:szCs w:val="22"/>
        </w:rPr>
        <w:t xml:space="preserve"> </w:t>
      </w:r>
      <w:r w:rsidRPr="003F2367">
        <w:rPr>
          <w:rFonts w:ascii="Calibri" w:hAnsi="Calibri" w:cs="Arial"/>
          <w:color w:val="000000"/>
          <w:sz w:val="22"/>
          <w:szCs w:val="22"/>
        </w:rPr>
        <w:t xml:space="preserve">Amanda </w:t>
      </w:r>
      <w:r w:rsidR="00E57EE8">
        <w:rPr>
          <w:rFonts w:ascii="Calibri" w:hAnsi="Calibri" w:cs="Arial"/>
          <w:color w:val="000000"/>
          <w:sz w:val="22"/>
          <w:szCs w:val="22"/>
        </w:rPr>
        <w:t>Bassett reported that she is a native New Mexican, born and raised in Edgewood NM and attended Eastern NM University in Communications and currently works for at the School of Medicine while studying for her MBA.  Amanda Bassett learned of CIS through Rebekah Runyan and is very excited to participate on the board and is a big proponent of cultural diversity and bilingual education and will be travelling to Morocco and Spain through the Executive MBA program this fall.</w:t>
      </w:r>
    </w:p>
    <w:p w:rsidR="00E33FC9" w:rsidRPr="00A60CCF" w:rsidRDefault="00E33FC9" w:rsidP="00475B25">
      <w:pPr>
        <w:ind w:left="2520"/>
        <w:rPr>
          <w:rFonts w:ascii="Calibri" w:hAnsi="Calibri" w:cs="Arial"/>
          <w:color w:val="000000"/>
          <w:sz w:val="22"/>
          <w:szCs w:val="22"/>
        </w:rPr>
      </w:pPr>
    </w:p>
    <w:p w:rsidR="00E33FC9" w:rsidRDefault="004C6F88" w:rsidP="00607095">
      <w:pPr>
        <w:rPr>
          <w:rFonts w:ascii="Calibri" w:hAnsi="Calibri" w:cs="Arial"/>
          <w:color w:val="000000"/>
          <w:sz w:val="22"/>
          <w:szCs w:val="22"/>
        </w:rPr>
      </w:pPr>
      <w:r>
        <w:rPr>
          <w:rFonts w:ascii="Calibri" w:hAnsi="Calibri" w:cs="Arial"/>
          <w:color w:val="000000"/>
          <w:sz w:val="22"/>
          <w:szCs w:val="22"/>
        </w:rPr>
        <w:t>J</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57EE8" w:rsidRPr="00A60CCF" w:rsidRDefault="00E57EE8" w:rsidP="00607095">
      <w:pPr>
        <w:rPr>
          <w:rFonts w:ascii="Calibri" w:hAnsi="Calibri" w:cs="Arial"/>
          <w:color w:val="000000"/>
          <w:sz w:val="22"/>
          <w:szCs w:val="22"/>
        </w:rPr>
      </w:pPr>
      <w:r>
        <w:rPr>
          <w:rFonts w:ascii="Calibri" w:hAnsi="Calibri" w:cs="Arial"/>
          <w:color w:val="000000"/>
          <w:sz w:val="22"/>
          <w:szCs w:val="22"/>
        </w:rPr>
        <w:t>Joe Lopez moved to adjourn the meeting. Stacy Blackwell seconded. There was no opposition. The meeting was adjourned at 5:47pm.</w:t>
      </w:r>
    </w:p>
    <w:p w:rsidR="00E33FC9" w:rsidRPr="00A60CCF" w:rsidRDefault="00E33FC9" w:rsidP="00475B25">
      <w:pPr>
        <w:ind w:left="2520"/>
        <w:rPr>
          <w:rFonts w:ascii="Calibri" w:hAnsi="Calibri" w:cs="Arial"/>
          <w:color w:val="000000"/>
          <w:sz w:val="22"/>
          <w:szCs w:val="22"/>
        </w:rPr>
      </w:pPr>
    </w:p>
    <w:p w:rsidR="00E33FC9" w:rsidRDefault="00E33FC9" w:rsidP="00607095">
      <w:pPr>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E167A6">
        <w:rPr>
          <w:rFonts w:ascii="Calibri" w:hAnsi="Calibri" w:cs="Arial"/>
          <w:color w:val="000000"/>
          <w:sz w:val="22"/>
          <w:szCs w:val="22"/>
        </w:rPr>
        <w:t>March 8</w:t>
      </w:r>
      <w:r w:rsidR="004C6F88">
        <w:rPr>
          <w:rFonts w:ascii="Calibri" w:hAnsi="Calibri" w:cs="Arial"/>
          <w:color w:val="000000"/>
          <w:sz w:val="22"/>
          <w:szCs w:val="22"/>
        </w:rPr>
        <w:t>, 2017</w:t>
      </w:r>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607095"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posOffset>9525</wp:posOffset>
                </wp:positionH>
                <wp:positionV relativeFrom="paragraph">
                  <wp:posOffset>13335</wp:posOffset>
                </wp:positionV>
                <wp:extent cx="6143625" cy="714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1437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6" type="#_x0000_t202" style="position:absolute;left:0;text-align:left;margin-left:.75pt;margin-top:1.05pt;width:483.75pt;height:5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362770" w:rsidRPr="003F2367" w:rsidRDefault="00E57EE8" w:rsidP="003F2367">
      <w:pPr>
        <w:rPr>
          <w:rFonts w:ascii="Arial" w:hAnsi="Arial" w:cs="Arial"/>
          <w:b/>
          <w:bCs/>
          <w:color w:val="000000"/>
        </w:rPr>
      </w:pPr>
      <w:r>
        <w:rPr>
          <w:rFonts w:ascii="Arial" w:hAnsi="Arial" w:cs="Arial"/>
          <w:b/>
          <w:bCs/>
          <w:color w:val="000000"/>
        </w:rPr>
        <w:t xml:space="preserve">  </w:t>
      </w:r>
    </w:p>
    <w:sectPr w:rsidR="00362770" w:rsidRPr="003F2367"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65BA1"/>
    <w:multiLevelType w:val="hybridMultilevel"/>
    <w:tmpl w:val="ED383328"/>
    <w:lvl w:ilvl="0" w:tplc="E0B04ED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9"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8"/>
  </w:num>
  <w:num w:numId="6">
    <w:abstractNumId w:val="9"/>
  </w:num>
  <w:num w:numId="7">
    <w:abstractNumId w:val="13"/>
  </w:num>
  <w:num w:numId="8">
    <w:abstractNumId w:val="18"/>
  </w:num>
  <w:num w:numId="9">
    <w:abstractNumId w:val="29"/>
  </w:num>
  <w:num w:numId="10">
    <w:abstractNumId w:val="17"/>
  </w:num>
  <w:num w:numId="11">
    <w:abstractNumId w:val="7"/>
  </w:num>
  <w:num w:numId="12">
    <w:abstractNumId w:val="3"/>
  </w:num>
  <w:num w:numId="13">
    <w:abstractNumId w:val="12"/>
  </w:num>
  <w:num w:numId="14">
    <w:abstractNumId w:val="30"/>
  </w:num>
  <w:num w:numId="15">
    <w:abstractNumId w:val="16"/>
  </w:num>
  <w:num w:numId="16">
    <w:abstractNumId w:val="4"/>
  </w:num>
  <w:num w:numId="17">
    <w:abstractNumId w:val="14"/>
  </w:num>
  <w:num w:numId="18">
    <w:abstractNumId w:val="25"/>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6"/>
  </w:num>
  <w:num w:numId="29">
    <w:abstractNumId w:val="11"/>
  </w:num>
  <w:num w:numId="30">
    <w:abstractNumId w:val="27"/>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5481A"/>
    <w:rsid w:val="0007678C"/>
    <w:rsid w:val="00094818"/>
    <w:rsid w:val="00103E2E"/>
    <w:rsid w:val="00111761"/>
    <w:rsid w:val="00116125"/>
    <w:rsid w:val="00133A94"/>
    <w:rsid w:val="00160A9B"/>
    <w:rsid w:val="0019030B"/>
    <w:rsid w:val="001B6311"/>
    <w:rsid w:val="001D43C3"/>
    <w:rsid w:val="001F199D"/>
    <w:rsid w:val="002270F0"/>
    <w:rsid w:val="00253AA8"/>
    <w:rsid w:val="00295AC4"/>
    <w:rsid w:val="002B53B8"/>
    <w:rsid w:val="002D5127"/>
    <w:rsid w:val="002F6057"/>
    <w:rsid w:val="00313930"/>
    <w:rsid w:val="003253B1"/>
    <w:rsid w:val="003313DF"/>
    <w:rsid w:val="00343FAC"/>
    <w:rsid w:val="00346634"/>
    <w:rsid w:val="00352A16"/>
    <w:rsid w:val="00362770"/>
    <w:rsid w:val="003758EF"/>
    <w:rsid w:val="003E00E7"/>
    <w:rsid w:val="003F0967"/>
    <w:rsid w:val="003F2367"/>
    <w:rsid w:val="004306D2"/>
    <w:rsid w:val="004570C6"/>
    <w:rsid w:val="0046513C"/>
    <w:rsid w:val="00475B25"/>
    <w:rsid w:val="004778A7"/>
    <w:rsid w:val="004C0354"/>
    <w:rsid w:val="004C1A66"/>
    <w:rsid w:val="004C6F88"/>
    <w:rsid w:val="005165CA"/>
    <w:rsid w:val="00516AA7"/>
    <w:rsid w:val="005271FB"/>
    <w:rsid w:val="005815AB"/>
    <w:rsid w:val="005A41F9"/>
    <w:rsid w:val="005B2F38"/>
    <w:rsid w:val="005D0113"/>
    <w:rsid w:val="00601834"/>
    <w:rsid w:val="00607095"/>
    <w:rsid w:val="006121B3"/>
    <w:rsid w:val="00627FBC"/>
    <w:rsid w:val="0064578B"/>
    <w:rsid w:val="006624E8"/>
    <w:rsid w:val="006A3D25"/>
    <w:rsid w:val="006A3D7A"/>
    <w:rsid w:val="006C6BBD"/>
    <w:rsid w:val="006E00F4"/>
    <w:rsid w:val="006E4FD0"/>
    <w:rsid w:val="007132A3"/>
    <w:rsid w:val="00731AEF"/>
    <w:rsid w:val="007332F2"/>
    <w:rsid w:val="0074375E"/>
    <w:rsid w:val="007B3077"/>
    <w:rsid w:val="007E26D7"/>
    <w:rsid w:val="007F1FC0"/>
    <w:rsid w:val="007F7E5D"/>
    <w:rsid w:val="008327AD"/>
    <w:rsid w:val="008433A0"/>
    <w:rsid w:val="00850E19"/>
    <w:rsid w:val="00873C21"/>
    <w:rsid w:val="00890607"/>
    <w:rsid w:val="008C464B"/>
    <w:rsid w:val="008C73B0"/>
    <w:rsid w:val="008E1F79"/>
    <w:rsid w:val="008E43B3"/>
    <w:rsid w:val="008E61E9"/>
    <w:rsid w:val="008F34A8"/>
    <w:rsid w:val="00901DA3"/>
    <w:rsid w:val="009077A0"/>
    <w:rsid w:val="009254DA"/>
    <w:rsid w:val="0095250B"/>
    <w:rsid w:val="00956347"/>
    <w:rsid w:val="00995A5F"/>
    <w:rsid w:val="009C07C5"/>
    <w:rsid w:val="009F361A"/>
    <w:rsid w:val="00A00896"/>
    <w:rsid w:val="00A60CCF"/>
    <w:rsid w:val="00A9045E"/>
    <w:rsid w:val="00A929B5"/>
    <w:rsid w:val="00AA014D"/>
    <w:rsid w:val="00AA10E3"/>
    <w:rsid w:val="00AB6416"/>
    <w:rsid w:val="00B03E0A"/>
    <w:rsid w:val="00B24D68"/>
    <w:rsid w:val="00B71DCD"/>
    <w:rsid w:val="00B80FCB"/>
    <w:rsid w:val="00B8297C"/>
    <w:rsid w:val="00BA3AB0"/>
    <w:rsid w:val="00BD510A"/>
    <w:rsid w:val="00C0559B"/>
    <w:rsid w:val="00C32634"/>
    <w:rsid w:val="00C53826"/>
    <w:rsid w:val="00C62A0F"/>
    <w:rsid w:val="00C805DC"/>
    <w:rsid w:val="00C92059"/>
    <w:rsid w:val="00CB3A76"/>
    <w:rsid w:val="00CD4E87"/>
    <w:rsid w:val="00CD755E"/>
    <w:rsid w:val="00CF19D9"/>
    <w:rsid w:val="00D27AE9"/>
    <w:rsid w:val="00D4479F"/>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57EE8"/>
    <w:rsid w:val="00E93B95"/>
    <w:rsid w:val="00E94C41"/>
    <w:rsid w:val="00EA4639"/>
    <w:rsid w:val="00ED3B76"/>
    <w:rsid w:val="00EE6E38"/>
    <w:rsid w:val="00F17167"/>
    <w:rsid w:val="00F26B2D"/>
    <w:rsid w:val="00F426DA"/>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A48B-DF29-4541-AB4C-A59F7223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2</cp:revision>
  <cp:lastPrinted>2017-02-09T19:44:00Z</cp:lastPrinted>
  <dcterms:created xsi:type="dcterms:W3CDTF">2017-04-17T16:25:00Z</dcterms:created>
  <dcterms:modified xsi:type="dcterms:W3CDTF">2017-04-17T16:25:00Z</dcterms:modified>
</cp:coreProperties>
</file>